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15 мая 2023 г. N 73315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6 апреля 2023 г. N 240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ОБ УТВЕРЖДЕНИИ ПОРЯДКА И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УСЛОВИЙ ОСУЩЕСТВЛЕНИЯ ПЕРЕВОДА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пунктом 15</w:t>
        </w:r>
      </w:hyperlink>
      <w:r>
        <w:rPr>
          <w:rFonts w:ascii="Times New Roman" w:hAnsi="Times New Roman"/>
          <w:sz w:val="24"/>
          <w:szCs w:val="24"/>
        </w:rPr>
        <w:t xml:space="preserve"> части 1 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и подпунктами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4.2.15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4.2.17</w:t>
        </w:r>
      </w:hyperlink>
      <w:r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прилагаемые </w:t>
      </w:r>
      <w:proofErr w:type="gramStart"/>
      <w:r>
        <w:rPr>
          <w:rFonts w:ascii="Times New Roman" w:hAnsi="Times New Roman"/>
          <w:sz w:val="24"/>
          <w:szCs w:val="24"/>
        </w:rPr>
        <w:t>Порядок и условия осуществления перевода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12 марта 2014 г. N 177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>
        <w:rPr>
          <w:rFonts w:ascii="Times New Roman" w:hAnsi="Times New Roman"/>
          <w:sz w:val="24"/>
          <w:szCs w:val="24"/>
        </w:rPr>
        <w:lastRenderedPageBreak/>
        <w:t>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17 января 2019 г. N 20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Настоящий приказ вступает в силу с 1 сентября 2023 г. и действует до 1 сентября 2029 года.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6 апреля 2023 г. N 240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ПОРЯДОК И УСЛОВИЯ ОСУЩЕСТВЛЕНИЯ ПЕРЕВОДА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Перевод обучающегося из организации, осуществляющей образовательную деятельность по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инициативе совершеннолетнего обучающегося или родителей (законных представителей) несовершеннолетнего обучающегося;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случае приостановления действия лицензии.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Действие настоящего Порядка не распространяется на образовательные организации, указанные в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/>
          <w:sz w:val="24"/>
          <w:szCs w:val="24"/>
        </w:rPr>
        <w:t xml:space="preserve"> статьи 77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/>
          <w:sz w:val="24"/>
          <w:szCs w:val="24"/>
        </w:rPr>
        <w:t xml:space="preserve"> статьи 22 Федерального закона от 29 декабря 2012 г. N 273-ФЗ "Об образовании в Российской Федерации".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&lt;2&gt;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/>
          <w:sz w:val="24"/>
          <w:szCs w:val="24"/>
        </w:rPr>
        <w:t xml:space="preserve"> статьи 141 Уголовно-исполнительного кодекса Российской Федерации от 8 января 1997 г. N 1-ФЗ.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Перевод обучающихся не зависит от периода (времени) учебного года.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осуществляют выбор принимающей организации;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</w:t>
      </w:r>
      <w:r>
        <w:rPr>
          <w:rFonts w:ascii="Times New Roman" w:hAnsi="Times New Roman"/>
          <w:sz w:val="24"/>
          <w:szCs w:val="24"/>
        </w:rPr>
        <w:lastRenderedPageBreak/>
        <w:t>(далее - сеть Интернет);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класс и профиль обучения (при наличии);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4414F8">
        <w:rPr>
          <w:rFonts w:ascii="Times New Roman" w:hAnsi="Times New Roman"/>
          <w:sz w:val="24"/>
          <w:szCs w:val="24"/>
        </w:rPr>
        <w:t>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личное дело обучающегося;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Документы, указанные в пункте 8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При приеме (переводе) на обучение по имеющим государственную аккредитацию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/>
          <w:sz w:val="24"/>
          <w:szCs w:val="24"/>
        </w:rPr>
        <w:t xml:space="preserve"> статьи 14 Федерального закона от 29 декабря 2012 г. N 273-ФЗ "Об образовании в Российской Федерации".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пункте 8 настоящего Порядка, с указанием даты зачисления и класса.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пунктом 3 настоящего Порядка.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обязана уведомить совершеннолетних обучающихся, </w:t>
      </w:r>
      <w:r w:rsidRPr="004414F8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</w:t>
      </w:r>
      <w:r>
        <w:rPr>
          <w:rFonts w:ascii="Times New Roman" w:hAnsi="Times New Roman"/>
          <w:sz w:val="24"/>
          <w:szCs w:val="24"/>
        </w:rPr>
        <w:t xml:space="preserve"> Интернет. Данное уведомление должно содержать сроки предоставления письменных согласий лиц, указанных в пункте 3 настоящего Порядка, на перевод в принимающую организацию.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</w:t>
      </w:r>
      <w:r>
        <w:rPr>
          <w:rFonts w:ascii="Times New Roman" w:hAnsi="Times New Roman"/>
          <w:sz w:val="24"/>
          <w:szCs w:val="24"/>
        </w:rPr>
        <w:lastRenderedPageBreak/>
        <w:t>разместить указанное уведомление на своем официальном сайте в сети Интернет: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случае отказа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 Постановление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Учредитель, за исключением случая, указанного в пункте 14 настоящего Порядка, осуществляет выбор принимающих организаций с использованием: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сведений, содержащихся в Реестре организаций.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пункте 3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После получения соответствующих письменных согласий лиц, указанных в пункте 3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3 настоящего Порядка, личные дела обучающихся.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414F8" w:rsidRDefault="004414F8" w:rsidP="00441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3 настоящего Порядка.</w:t>
      </w:r>
    </w:p>
    <w:p w:rsidR="00453516" w:rsidRDefault="00453516"/>
    <w:sectPr w:rsidR="004535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2"/>
    <w:rsid w:val="004414F8"/>
    <w:rsid w:val="00453516"/>
    <w:rsid w:val="006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E40F-D1AF-47AA-8314-9A2DCD8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8788#l16" TargetMode="External"/><Relationship Id="rId13" Type="http://schemas.openxmlformats.org/officeDocument/2006/relationships/hyperlink" Target="https://normativ.kontur.ru/document?moduleid=1&amp;documentid=439463#l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48788#l14" TargetMode="External"/><Relationship Id="rId12" Type="http://schemas.openxmlformats.org/officeDocument/2006/relationships/hyperlink" Target="https://normativ.kontur.ru/document?moduleid=1&amp;documentid=443940#l29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788#l3" TargetMode="External"/><Relationship Id="rId11" Type="http://schemas.openxmlformats.org/officeDocument/2006/relationships/hyperlink" Target="https://normativ.kontur.ru/document?moduleid=1&amp;documentid=443940#l967" TargetMode="External"/><Relationship Id="rId5" Type="http://schemas.openxmlformats.org/officeDocument/2006/relationships/hyperlink" Target="https://normativ.kontur.ru/document?moduleid=1&amp;documentid=443940#l4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31331#l0" TargetMode="External"/><Relationship Id="rId4" Type="http://schemas.openxmlformats.org/officeDocument/2006/relationships/hyperlink" Target="https://normativ.kontur.ru/document?moduleid=1&amp;documentid=443940#l464" TargetMode="External"/><Relationship Id="rId9" Type="http://schemas.openxmlformats.org/officeDocument/2006/relationships/hyperlink" Target="https://normativ.kontur.ru/document?moduleid=1&amp;documentid=331444#l0" TargetMode="External"/><Relationship Id="rId14" Type="http://schemas.openxmlformats.org/officeDocument/2006/relationships/hyperlink" Target="https://normativ.kontur.ru/document?moduleid=1&amp;documentid=443940#l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2703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Анжела</dc:creator>
  <cp:keywords/>
  <dc:description/>
  <cp:lastModifiedBy>Левина Анжела</cp:lastModifiedBy>
  <cp:revision>2</cp:revision>
  <dcterms:created xsi:type="dcterms:W3CDTF">2024-02-13T08:55:00Z</dcterms:created>
  <dcterms:modified xsi:type="dcterms:W3CDTF">2024-02-13T08:55:00Z</dcterms:modified>
</cp:coreProperties>
</file>