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8E" w:rsidRPr="0013046C" w:rsidRDefault="005E648E" w:rsidP="005E648E">
      <w:pPr>
        <w:pStyle w:val="20"/>
        <w:keepNext/>
        <w:keepLines/>
        <w:shd w:val="clear" w:color="auto" w:fill="auto"/>
        <w:spacing w:line="240" w:lineRule="auto"/>
        <w:jc w:val="center"/>
      </w:pPr>
      <w:bookmarkStart w:id="0" w:name="bookmark12"/>
      <w:r w:rsidRPr="0013046C">
        <w:rPr>
          <w:color w:val="000000"/>
          <w:sz w:val="24"/>
          <w:szCs w:val="24"/>
          <w:lang w:bidi="ru-RU"/>
        </w:rPr>
        <w:t>ПОЛОЖЕНИЕ</w:t>
      </w:r>
      <w:bookmarkEnd w:id="0"/>
    </w:p>
    <w:p w:rsidR="005E648E" w:rsidRPr="0013046C" w:rsidRDefault="005E648E" w:rsidP="005E648E">
      <w:pPr>
        <w:pStyle w:val="20"/>
        <w:keepNext/>
        <w:keepLines/>
        <w:shd w:val="clear" w:color="auto" w:fill="auto"/>
        <w:spacing w:line="240" w:lineRule="auto"/>
        <w:ind w:right="60"/>
        <w:jc w:val="center"/>
      </w:pPr>
      <w:bookmarkStart w:id="1" w:name="bookmark13"/>
      <w:r w:rsidRPr="0013046C">
        <w:rPr>
          <w:color w:val="000000"/>
          <w:sz w:val="24"/>
          <w:szCs w:val="24"/>
          <w:lang w:bidi="ru-RU"/>
        </w:rPr>
        <w:t xml:space="preserve">О XII ВСЕРОССИЙСКОМ КОНКУРСЕ </w:t>
      </w:r>
      <w:proofErr w:type="gramStart"/>
      <w:r w:rsidRPr="0013046C">
        <w:rPr>
          <w:color w:val="000000"/>
          <w:sz w:val="24"/>
          <w:szCs w:val="24"/>
          <w:lang w:bidi="ru-RU"/>
        </w:rPr>
        <w:t>ПРОФЕССИОНАЛЬНОГО</w:t>
      </w:r>
      <w:proofErr w:type="gramEnd"/>
      <w:r w:rsidRPr="0013046C">
        <w:rPr>
          <w:color w:val="000000"/>
          <w:sz w:val="24"/>
          <w:szCs w:val="24"/>
          <w:lang w:bidi="ru-RU"/>
        </w:rPr>
        <w:br/>
        <w:t>МАСТЕРСТВАИЕДАГ01 ОВ «МОЙ ЛУЧШИЙ УРОК»</w:t>
      </w:r>
      <w:bookmarkEnd w:id="1"/>
    </w:p>
    <w:p w:rsidR="005E648E" w:rsidRPr="0013046C" w:rsidRDefault="005E648E" w:rsidP="005E648E">
      <w:pPr>
        <w:ind w:right="6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(на 2018/2019 учебный год)</w:t>
      </w:r>
    </w:p>
    <w:p w:rsidR="005E648E" w:rsidRPr="0013046C" w:rsidRDefault="005E648E" w:rsidP="005E648E">
      <w:pPr>
        <w:ind w:left="160" w:firstLine="72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Российский химико-технологический университет имени Д.И. Менделеева, Некоммерческая организация Благотворительный фонд наследия Менделеева. Московский государственный университет имени М.В. Ломоносова, Московский областной государственный университет, Общероссийский профсоюз образования, Педагогическое общество </w:t>
      </w:r>
      <w:r w:rsidRPr="0013046C">
        <w:rPr>
          <w:rStyle w:val="22"/>
          <w:rFonts w:eastAsiaTheme="minorEastAsia"/>
        </w:rPr>
        <w:t xml:space="preserve">России, </w:t>
      </w:r>
      <w:r w:rsidRPr="0013046C">
        <w:rPr>
          <w:rFonts w:ascii="Times New Roman" w:hAnsi="Times New Roman" w:cs="Times New Roman"/>
          <w:color w:val="000000"/>
          <w:lang w:bidi="ru-RU"/>
        </w:rPr>
        <w:t>редакция журнала «Вестник образования России», при поддержке Министерства образования и науки Российской Федерации, проводят Всероссийский конкурс профессионального мастерства педагогов «Мой лучший урок».</w:t>
      </w:r>
    </w:p>
    <w:p w:rsidR="005E648E" w:rsidRPr="0013046C" w:rsidRDefault="005E648E" w:rsidP="005E648E">
      <w:pPr>
        <w:pStyle w:val="20"/>
        <w:keepNext/>
        <w:keepLines/>
        <w:shd w:val="clear" w:color="auto" w:fill="auto"/>
        <w:tabs>
          <w:tab w:val="left" w:pos="4384"/>
        </w:tabs>
        <w:spacing w:line="240" w:lineRule="auto"/>
        <w:jc w:val="center"/>
      </w:pPr>
      <w:bookmarkStart w:id="2" w:name="bookmark14"/>
      <w:r w:rsidRPr="0013046C">
        <w:rPr>
          <w:color w:val="000000"/>
          <w:sz w:val="24"/>
          <w:szCs w:val="24"/>
          <w:lang w:bidi="ru-RU"/>
        </w:rPr>
        <w:t>1. Общие положения</w:t>
      </w:r>
      <w:bookmarkEnd w:id="2"/>
    </w:p>
    <w:p w:rsidR="005E648E" w:rsidRPr="0013046C" w:rsidRDefault="005E648E" w:rsidP="005E648E">
      <w:pPr>
        <w:widowControl w:val="0"/>
        <w:tabs>
          <w:tab w:val="left" w:pos="526"/>
        </w:tabs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1.1</w:t>
      </w:r>
      <w:r w:rsidRPr="0013046C">
        <w:rPr>
          <w:rFonts w:ascii="Times New Roman" w:hAnsi="Times New Roman" w:cs="Times New Roman"/>
          <w:color w:val="000000"/>
          <w:lang w:bidi="ru-RU"/>
        </w:rPr>
        <w:t>. Всероссийский конкурс профессионального мастерства педагогов «Мой лучший урок» (далее - Конкурс) проводится в целях: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повышения качества образования;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повышения профессионального мастерства педагогов;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совершенствования и развития профильного обучения в современной школе;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совершенствования научно-методического обеспечения образовательного процесса;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выявления и распространения передового педагогического опыта;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внедрения и распространения современных инновационных образовательных технологий:</w:t>
      </w:r>
    </w:p>
    <w:p w:rsidR="005E648E" w:rsidRPr="0013046C" w:rsidRDefault="005E648E" w:rsidP="005E648E">
      <w:pPr>
        <w:spacing w:after="240"/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поддержки творческих педагогов и подъема престижа учительской профессии.</w:t>
      </w:r>
    </w:p>
    <w:p w:rsidR="005E648E" w:rsidRPr="0013046C" w:rsidRDefault="005E648E" w:rsidP="005E648E">
      <w:pPr>
        <w:widowControl w:val="0"/>
        <w:tabs>
          <w:tab w:val="left" w:pos="4394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2. Участники Конкурса</w:t>
      </w:r>
    </w:p>
    <w:p w:rsidR="005E648E" w:rsidRPr="0013046C" w:rsidRDefault="005E648E" w:rsidP="005E648E">
      <w:pPr>
        <w:spacing w:after="240"/>
        <w:ind w:firstLine="5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Участниками конкурса могут быть учителя и преподаватели общеобразовательных учреждений всех типов. Ограничений по возрасту и стажу работы нет. В конкурсе могут принимать участие учителя и преподаватели образовательных учреждений Российской Федерации и стран СНГ.</w:t>
      </w:r>
    </w:p>
    <w:p w:rsidR="005E648E" w:rsidRPr="0013046C" w:rsidRDefault="005E648E" w:rsidP="005E648E">
      <w:pPr>
        <w:widowControl w:val="0"/>
        <w:tabs>
          <w:tab w:val="left" w:pos="3738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 Порядок проведения Конкурса</w:t>
      </w:r>
    </w:p>
    <w:p w:rsidR="005E648E" w:rsidRPr="0013046C" w:rsidRDefault="005E648E" w:rsidP="005E648E">
      <w:pPr>
        <w:widowControl w:val="0"/>
        <w:tabs>
          <w:tab w:val="left" w:pos="541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3.1.</w:t>
      </w:r>
      <w:r w:rsidRPr="0013046C">
        <w:rPr>
          <w:rFonts w:ascii="Times New Roman" w:hAnsi="Times New Roman" w:cs="Times New Roman"/>
          <w:color w:val="000000"/>
          <w:lang w:bidi="ru-RU"/>
        </w:rPr>
        <w:t> Участие в финале Конкурса только очное.</w:t>
      </w:r>
    </w:p>
    <w:p w:rsidR="005E648E" w:rsidRPr="0013046C" w:rsidRDefault="005E648E" w:rsidP="005E648E">
      <w:pPr>
        <w:widowControl w:val="0"/>
        <w:tabs>
          <w:tab w:val="left" w:pos="541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3.2.</w:t>
      </w:r>
      <w:r w:rsidRPr="0013046C">
        <w:rPr>
          <w:rFonts w:ascii="Times New Roman" w:hAnsi="Times New Roman" w:cs="Times New Roman"/>
          <w:color w:val="000000"/>
          <w:lang w:bidi="ru-RU"/>
        </w:rPr>
        <w:t> Конкурс проводится по 4 направлениям.</w:t>
      </w:r>
    </w:p>
    <w:p w:rsidR="005E648E" w:rsidRPr="0013046C" w:rsidRDefault="005E648E" w:rsidP="005E648E">
      <w:pPr>
        <w:widowControl w:val="0"/>
        <w:tabs>
          <w:tab w:val="left" w:pos="541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</w:rPr>
        <w:t>3.3.</w:t>
      </w:r>
      <w:r w:rsidRPr="0013046C">
        <w:rPr>
          <w:rFonts w:ascii="Times New Roman" w:hAnsi="Times New Roman" w:cs="Times New Roman"/>
        </w:rPr>
        <w:t> </w:t>
      </w:r>
      <w:r w:rsidRPr="0013046C">
        <w:rPr>
          <w:rStyle w:val="23"/>
          <w:rFonts w:eastAsiaTheme="minorEastAsia"/>
        </w:rPr>
        <w:t>Первое направлени</w:t>
      </w:r>
      <w:proofErr w:type="gramStart"/>
      <w:r w:rsidRPr="0013046C">
        <w:rPr>
          <w:rStyle w:val="23"/>
          <w:rFonts w:eastAsiaTheme="minorEastAsia"/>
        </w:rPr>
        <w:t>е-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педагоги начальной школы, психологи, воспитатели ГПД.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В рамках первого направления прием работ осуществляется по электронной почте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v</w:t>
      </w:r>
      <w:hyperlink r:id="rId5" w:history="1">
        <w:r w:rsidRPr="0013046C">
          <w:rPr>
            <w:rStyle w:val="a3"/>
          </w:rPr>
          <w:t>kmlu@anail.ru</w:t>
        </w:r>
      </w:hyperlink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до 9 ноября 2018 года.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Финал проводится с 23 по 29 ноября 2018 года. Заезд и регистрация участииков 23 ноября с 8.00 до 14.00. Отъезд просим планировать 29 ноября после 17.00.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Подтверждение участия в финале Конкурса высылают до 16 ноября 2018 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г</w:t>
      </w:r>
      <w:r w:rsidRPr="0013046C">
        <w:rPr>
          <w:rFonts w:ascii="Times New Roman" w:hAnsi="Times New Roman" w:cs="Times New Roman"/>
          <w:color w:val="000000"/>
          <w:lang w:bidi="ru-RU"/>
        </w:rPr>
        <w:t>ода.</w:t>
      </w:r>
    </w:p>
    <w:p w:rsidR="005E648E" w:rsidRPr="0013046C" w:rsidRDefault="005E648E" w:rsidP="005E648E">
      <w:pPr>
        <w:ind w:left="160" w:hanging="1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lastRenderedPageBreak/>
        <w:t>3.4.</w:t>
      </w:r>
      <w:r w:rsidRPr="0013046C">
        <w:rPr>
          <w:rFonts w:ascii="Times New Roman" w:hAnsi="Times New Roman" w:cs="Times New Roman"/>
          <w:color w:val="000000"/>
          <w:lang w:bidi="ru-RU"/>
        </w:rPr>
        <w:t> </w:t>
      </w:r>
      <w:r w:rsidRPr="0013046C">
        <w:rPr>
          <w:rStyle w:val="23"/>
          <w:rFonts w:eastAsiaTheme="minorEastAsia"/>
        </w:rPr>
        <w:t>Второе направление -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гуманитарное (преподаватели русского языка и литературы, иностранных языков, истории, обществознания, МХК, музыки, изобразительного искусства, воспитатели ГПД).</w:t>
      </w:r>
    </w:p>
    <w:p w:rsidR="005E648E" w:rsidRPr="0013046C" w:rsidRDefault="005E648E" w:rsidP="005E648E">
      <w:pPr>
        <w:tabs>
          <w:tab w:val="left" w:pos="490"/>
          <w:tab w:val="left" w:pos="1578"/>
          <w:tab w:val="left" w:pos="2845"/>
          <w:tab w:val="left" w:pos="4480"/>
          <w:tab w:val="left" w:pos="5499"/>
          <w:tab w:val="left" w:pos="6402"/>
          <w:tab w:val="left" w:pos="8394"/>
          <w:tab w:val="left" w:pos="8994"/>
        </w:tabs>
        <w:ind w:left="1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рамках второго направления прием работ осуществляется по электронной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почте </w:t>
      </w:r>
      <w:proofErr w:type="spellStart"/>
      <w:r w:rsidRPr="0013046C">
        <w:rPr>
          <w:rStyle w:val="21"/>
          <w:rFonts w:eastAsiaTheme="minorEastAsia"/>
        </w:rPr>
        <w:t>vkmlu</w:t>
      </w:r>
      <w:proofErr w:type="spellEnd"/>
      <w:r w:rsidRPr="005E648E">
        <w:rPr>
          <w:rStyle w:val="21"/>
          <w:rFonts w:eastAsiaTheme="minorEastAsia"/>
          <w:lang w:val="ru-RU"/>
        </w:rPr>
        <w:t>2@</w:t>
      </w:r>
      <w:r w:rsidRPr="0013046C">
        <w:rPr>
          <w:rStyle w:val="21"/>
          <w:rFonts w:eastAsiaTheme="minorEastAsia"/>
        </w:rPr>
        <w:t>ma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il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до 23 ноября 2018 года.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Финал проводится </w:t>
      </w:r>
      <w:r w:rsidRPr="0013046C">
        <w:rPr>
          <w:rFonts w:ascii="Times New Roman" w:hAnsi="Times New Roman" w:cs="Times New Roman"/>
          <w:color w:val="000000"/>
          <w:lang w:val="en-US" w:bidi="ru-RU"/>
        </w:rPr>
        <w:t>c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8 по 14 декабря 2018 года. Заезд и регистрация 8 декабря с 8.00 до 14.00. Отъезд просим планировать 14 декабри после 17.00.</w:t>
      </w:r>
    </w:p>
    <w:p w:rsidR="005E648E" w:rsidRPr="0013046C" w:rsidRDefault="005E648E" w:rsidP="005E648E">
      <w:pPr>
        <w:ind w:left="640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Подтверждение уча</w:t>
      </w:r>
      <w:proofErr w:type="gramStart"/>
      <w:r w:rsidRPr="0013046C">
        <w:rPr>
          <w:rFonts w:ascii="Times New Roman" w:hAnsi="Times New Roman" w:cs="Times New Roman"/>
          <w:color w:val="000000"/>
          <w:lang w:val="en-US" w:bidi="ru-RU"/>
        </w:rPr>
        <w:t>c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>тия в финале Конкурса высылают до 30 ноября 2018 года.</w:t>
      </w:r>
    </w:p>
    <w:p w:rsidR="005E648E" w:rsidRPr="0013046C" w:rsidRDefault="005E648E" w:rsidP="005E648E">
      <w:pPr>
        <w:widowControl w:val="0"/>
        <w:tabs>
          <w:tab w:val="left" w:pos="536"/>
        </w:tabs>
        <w:jc w:val="both"/>
        <w:rPr>
          <w:rFonts w:ascii="Times New Roman" w:hAnsi="Times New Roman" w:cs="Times New Roman"/>
        </w:rPr>
      </w:pPr>
      <w:r w:rsidRPr="0013046C">
        <w:rPr>
          <w:rStyle w:val="23"/>
          <w:rFonts w:eastAsiaTheme="minorEastAsia"/>
          <w:b/>
        </w:rPr>
        <w:t>3.5.</w:t>
      </w:r>
      <w:r w:rsidRPr="0013046C">
        <w:rPr>
          <w:rStyle w:val="23"/>
          <w:rFonts w:eastAsiaTheme="minorEastAsia"/>
          <w:lang w:val="en-US"/>
        </w:rPr>
        <w:t> </w:t>
      </w:r>
      <w:proofErr w:type="gramStart"/>
      <w:r w:rsidRPr="0013046C">
        <w:rPr>
          <w:rStyle w:val="23"/>
          <w:rFonts w:eastAsiaTheme="minorEastAsia"/>
        </w:rPr>
        <w:t>Третье направление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- дошкольное, дополнительное образование (воспитатели дошкольных</w:t>
      </w:r>
      <w:proofErr w:type="gramEnd"/>
    </w:p>
    <w:p w:rsidR="005E648E" w:rsidRPr="0013046C" w:rsidRDefault="005E648E" w:rsidP="005E648E">
      <w:pPr>
        <w:tabs>
          <w:tab w:val="left" w:pos="473"/>
          <w:tab w:val="left" w:pos="1578"/>
          <w:tab w:val="left" w:pos="2845"/>
          <w:tab w:val="left" w:pos="4480"/>
          <w:tab w:val="left" w:pos="5499"/>
          <w:tab w:val="left" w:pos="6402"/>
          <w:tab w:val="left" w:pos="8394"/>
          <w:tab w:val="left" w:pos="8994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учреждений, логопеды, учителя технологии, ОБЖ, физической культуры, педагоги дополнительного образования образовательных учреждений всех типов, вожатые детских лагерей). В рамках третьего направления прием работ осуществляется по электронной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почте 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vk</w:t>
      </w:r>
      <w:proofErr w:type="spellEnd"/>
      <w:r w:rsidRPr="0013046C">
        <w:rPr>
          <w:rFonts w:ascii="Times New Roman" w:hAnsi="Times New Roman" w:cs="Times New Roman"/>
        </w:rPr>
        <w:fldChar w:fldCharType="begin"/>
      </w:r>
      <w:r w:rsidRPr="0013046C">
        <w:rPr>
          <w:rFonts w:ascii="Times New Roman" w:hAnsi="Times New Roman" w:cs="Times New Roman"/>
        </w:rPr>
        <w:instrText>HYPERLINK "mailto:mlu3@mail.ru"</w:instrText>
      </w:r>
      <w:r w:rsidRPr="0013046C">
        <w:rPr>
          <w:rFonts w:ascii="Times New Roman" w:hAnsi="Times New Roman" w:cs="Times New Roman"/>
        </w:rPr>
        <w:fldChar w:fldCharType="separate"/>
      </w:r>
      <w:r w:rsidRPr="0013046C">
        <w:rPr>
          <w:rStyle w:val="a3"/>
        </w:rPr>
        <w:t>mlu3@mail.ru</w:t>
      </w:r>
      <w:r w:rsidRPr="0013046C">
        <w:rPr>
          <w:rFonts w:ascii="Times New Roman" w:hAnsi="Times New Roman" w:cs="Times New Roman"/>
        </w:rPr>
        <w:fldChar w:fldCharType="end"/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до 28 декабря 2018 года.</w:t>
      </w:r>
    </w:p>
    <w:p w:rsidR="005E648E" w:rsidRPr="0013046C" w:rsidRDefault="005E648E" w:rsidP="005E648E">
      <w:pPr>
        <w:ind w:firstLine="5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Финал проводится с 11 по 17 января 2019 года. Заезд и регистрация 12 января с 8.00 до</w:t>
      </w:r>
      <w:r w:rsidRPr="0013046C">
        <w:rPr>
          <w:rFonts w:ascii="Times New Roman" w:hAnsi="Times New Roman" w:cs="Times New Roman"/>
        </w:rPr>
        <w:t xml:space="preserve"> 14.00. </w:t>
      </w:r>
      <w:r w:rsidRPr="0013046C">
        <w:rPr>
          <w:rFonts w:ascii="Times New Roman" w:hAnsi="Times New Roman" w:cs="Times New Roman"/>
          <w:color w:val="000000"/>
          <w:lang w:bidi="ru-RU"/>
        </w:rPr>
        <w:t>Отъезд просим планировать 18 января после 17.00.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Подтверждение участия в финале Конкурса высылают до 8 января 2019 года.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</w:rPr>
        <w:t>3.6. </w:t>
      </w:r>
      <w:proofErr w:type="gramStart"/>
      <w:r w:rsidRPr="0013046C">
        <w:rPr>
          <w:rStyle w:val="23"/>
          <w:rFonts w:eastAsiaTheme="minorEastAsia"/>
        </w:rPr>
        <w:t>Четвертое направление -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естественно-научное (преподаватели математики, физики, </w:t>
      </w:r>
      <w:r w:rsidRPr="0013046C">
        <w:rPr>
          <w:rStyle w:val="22"/>
          <w:rFonts w:eastAsiaTheme="minorEastAsia"/>
        </w:rPr>
        <w:t xml:space="preserve">химии, </w:t>
      </w:r>
      <w:r w:rsidRPr="0013046C">
        <w:rPr>
          <w:rFonts w:ascii="Times New Roman" w:hAnsi="Times New Roman" w:cs="Times New Roman"/>
          <w:color w:val="000000"/>
          <w:lang w:bidi="ru-RU"/>
        </w:rPr>
        <w:t>биологии, географии, информатики, экономики, экологии).</w:t>
      </w:r>
      <w:proofErr w:type="gramEnd"/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рамках четвертого направления прием работ осуществляется по электронной поч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т</w:t>
      </w:r>
      <w:proofErr w:type="gram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e</w:t>
      </w:r>
      <w:proofErr w:type="gram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proofErr w:type="spellStart"/>
      <w:r w:rsidRPr="0013046C">
        <w:rPr>
          <w:rStyle w:val="21"/>
          <w:rFonts w:eastAsiaTheme="minorEastAsia"/>
          <w:lang w:bidi="ru-RU"/>
        </w:rPr>
        <w:t>v</w:t>
      </w:r>
      <w:r w:rsidRPr="0013046C">
        <w:rPr>
          <w:rStyle w:val="21"/>
          <w:rFonts w:eastAsiaTheme="minorEastAsia"/>
        </w:rPr>
        <w:t>kmlu</w:t>
      </w:r>
      <w:proofErr w:type="spellEnd"/>
      <w:r w:rsidRPr="005E648E">
        <w:rPr>
          <w:rStyle w:val="21"/>
          <w:rFonts w:eastAsiaTheme="minorEastAsia"/>
          <w:lang w:val="ru-RU"/>
        </w:rPr>
        <w:t>4</w:t>
      </w:r>
      <w:r w:rsidRPr="005E648E">
        <w:rPr>
          <w:rStyle w:val="21"/>
          <w:rFonts w:eastAsiaTheme="minorEastAsia"/>
          <w:lang w:val="ru-RU" w:bidi="ru-RU"/>
        </w:rPr>
        <w:t>@</w:t>
      </w:r>
      <w:r w:rsidRPr="0013046C">
        <w:rPr>
          <w:rStyle w:val="21"/>
          <w:rFonts w:eastAsiaTheme="minorEastAsia"/>
          <w:lang w:bidi="ru-RU"/>
        </w:rPr>
        <w:t>m</w:t>
      </w:r>
      <w:r w:rsidRPr="0013046C">
        <w:rPr>
          <w:rStyle w:val="21"/>
          <w:rFonts w:eastAsiaTheme="minorEastAsia"/>
        </w:rPr>
        <w:t>ail</w:t>
      </w:r>
      <w:r w:rsidRPr="005E648E">
        <w:rPr>
          <w:rStyle w:val="21"/>
          <w:rFonts w:eastAsiaTheme="minorEastAsia"/>
          <w:lang w:val="ru-RU"/>
        </w:rPr>
        <w:t>.</w:t>
      </w:r>
      <w:proofErr w:type="spellStart"/>
      <w:r w:rsidRPr="0013046C">
        <w:rPr>
          <w:rStyle w:val="21"/>
          <w:rFonts w:eastAsiaTheme="minorEastAsia"/>
        </w:rPr>
        <w:t>ru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до 8 февраля 2019 года.</w:t>
      </w:r>
    </w:p>
    <w:p w:rsidR="005E648E" w:rsidRPr="0013046C" w:rsidRDefault="005E648E" w:rsidP="005E648E">
      <w:pPr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Финал проводится с 23 по 28 февраля 2019 года. Заезд и регистрации 23 февраля с 8.00 до</w:t>
      </w:r>
      <w:r w:rsidRPr="0013046C">
        <w:rPr>
          <w:rFonts w:ascii="Times New Roman" w:hAnsi="Times New Roman" w:cs="Times New Roman"/>
        </w:rPr>
        <w:t xml:space="preserve"> 14.00. </w:t>
      </w:r>
      <w:r w:rsidRPr="0013046C">
        <w:rPr>
          <w:rFonts w:ascii="Times New Roman" w:hAnsi="Times New Roman" w:cs="Times New Roman"/>
          <w:color w:val="000000"/>
          <w:lang w:bidi="ru-RU"/>
        </w:rPr>
        <w:t>Отъезд просим планировать 28 февраля после 17.00.</w:t>
      </w:r>
    </w:p>
    <w:p w:rsidR="005E648E" w:rsidRPr="0013046C" w:rsidRDefault="005E648E" w:rsidP="005E648E">
      <w:pPr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Подтверждение участия в финале Конкурса высылают до 15 февраля 2019 года.</w:t>
      </w:r>
    </w:p>
    <w:p w:rsidR="005E648E" w:rsidRPr="0013046C" w:rsidRDefault="005E648E" w:rsidP="005E648E">
      <w:pPr>
        <w:ind w:firstLine="72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В рамках Конкурса проводятся курсы повышения квалификации педагогов объемом 72 часа, с вручением документов соответствующего образца. Тема курсовых мероприятий, проводимых в рамках конкурса, публикуется на сайтах организаторов и, посвящена в основном, проблемам и методам перехода на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новые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ФГОСы.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Педагоги, желающие принять участие только в курсовой подготовке, направляют заявку прилагаемого образца. (Приложение № 2).</w:t>
      </w:r>
    </w:p>
    <w:p w:rsidR="005E648E" w:rsidRPr="0013046C" w:rsidRDefault="005E648E" w:rsidP="005E648E">
      <w:pPr>
        <w:widowControl w:val="0"/>
        <w:tabs>
          <w:tab w:val="left" w:pos="675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3.7. Материалы опыта работы по итогам каждого мероприятия публикуются в специальном сборнике. Требования к представлению опыта смотрите на сайте: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www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bfnm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</w:p>
    <w:p w:rsidR="005E648E" w:rsidRPr="0013046C" w:rsidRDefault="005E648E" w:rsidP="005E648E">
      <w:pPr>
        <w:widowControl w:val="0"/>
        <w:tabs>
          <w:tab w:val="left" w:pos="680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3.8. Участие в финале оплачивается командирующими организациями. Стоимость участия в Конкурсе и курсовых мероприятиях публикуется в начале учебного года на сайге: </w:t>
      </w:r>
      <w:hyperlink r:id="rId6" w:history="1">
        <w:r w:rsidRPr="0013046C">
          <w:rPr>
            <w:rStyle w:val="a3"/>
            <w:lang w:val="en-US" w:eastAsia="en-US" w:bidi="en-US"/>
          </w:rPr>
          <w:t>www</w:t>
        </w:r>
        <w:r w:rsidRPr="0013046C">
          <w:rPr>
            <w:rStyle w:val="a3"/>
            <w:lang w:eastAsia="en-US" w:bidi="en-US"/>
          </w:rPr>
          <w:t>.</w:t>
        </w:r>
        <w:proofErr w:type="spellStart"/>
        <w:r w:rsidRPr="0013046C">
          <w:rPr>
            <w:rStyle w:val="a3"/>
            <w:lang w:val="en-US" w:eastAsia="en-US" w:bidi="en-US"/>
          </w:rPr>
          <w:t>bfnm</w:t>
        </w:r>
        <w:proofErr w:type="spellEnd"/>
        <w:r w:rsidRPr="0013046C">
          <w:rPr>
            <w:rStyle w:val="a3"/>
            <w:lang w:eastAsia="en-US" w:bidi="en-US"/>
          </w:rPr>
          <w:t>.</w:t>
        </w:r>
        <w:proofErr w:type="spellStart"/>
        <w:r w:rsidRPr="0013046C">
          <w:rPr>
            <w:rStyle w:val="a3"/>
            <w:lang w:val="en-US" w:eastAsia="en-US" w:bidi="en-US"/>
          </w:rPr>
          <w:t>ru</w:t>
        </w:r>
        <w:proofErr w:type="spellEnd"/>
      </w:hyperlink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</w:p>
    <w:p w:rsidR="005E648E" w:rsidRPr="0013046C" w:rsidRDefault="005E648E" w:rsidP="005E648E">
      <w:pPr>
        <w:widowControl w:val="0"/>
        <w:tabs>
          <w:tab w:val="left" w:pos="680"/>
        </w:tabs>
        <w:jc w:val="both"/>
        <w:rPr>
          <w:rFonts w:ascii="Times New Roman" w:hAnsi="Times New Roman" w:cs="Times New Roman"/>
        </w:rPr>
      </w:pPr>
    </w:p>
    <w:p w:rsidR="005E648E" w:rsidRPr="0013046C" w:rsidRDefault="005E648E" w:rsidP="005E648E">
      <w:pPr>
        <w:widowControl w:val="0"/>
        <w:tabs>
          <w:tab w:val="left" w:pos="3532"/>
        </w:tabs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4. Требования к конкурсным работам</w:t>
      </w:r>
    </w:p>
    <w:p w:rsidR="005E648E" w:rsidRPr="0013046C" w:rsidRDefault="005E648E" w:rsidP="005E648E">
      <w:pPr>
        <w:widowControl w:val="0"/>
        <w:tabs>
          <w:tab w:val="left" w:pos="685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4.1. На Конкурс представляются: анкета-заявка (1 страница), пояснительная записка (1-2 страницы), сценарий урока (не более б страниц), и приложения.</w:t>
      </w:r>
    </w:p>
    <w:p w:rsidR="005E648E" w:rsidRPr="0013046C" w:rsidRDefault="005E648E" w:rsidP="005E648E">
      <w:pPr>
        <w:widowControl w:val="0"/>
        <w:tabs>
          <w:tab w:val="left" w:pos="689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4.2. Сценарий урока предоставляется в любой форме. В сценарии описываются этапы урока, методики, применяемые на уроке, используемая аппаратура, описываются активные формы обучения, компьютерные технологии (использование интернета, мультимедийных досок и другие информационно-коммуникативные технологии). Кратко анализируется работа детей на уроке и результаты урока.</w:t>
      </w:r>
    </w:p>
    <w:p w:rsidR="005E648E" w:rsidRPr="0013046C" w:rsidRDefault="005E648E" w:rsidP="005E648E">
      <w:pPr>
        <w:widowControl w:val="0"/>
        <w:tabs>
          <w:tab w:val="left" w:pos="689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4.3. 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В пояснительной записке по уроку указывается, по какому направлению представлена работа, тема урока, характеристика класса (количественная, социальная, психологическая, по уровню развития, программа, используемая в работе, авторы её, учебник, раздел его, количество часов в неделю, год).</w:t>
      </w:r>
      <w:proofErr w:type="gramEnd"/>
    </w:p>
    <w:p w:rsidR="005E648E" w:rsidRPr="0013046C" w:rsidRDefault="005E648E" w:rsidP="005E648E">
      <w:pPr>
        <w:widowControl w:val="0"/>
        <w:tabs>
          <w:tab w:val="left" w:pos="685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4.4. В приложениях могут быть: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описание современных приемов и методов образования;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описание организации творческой деятельности учащихся;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описание педагогических идей и инициатив;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новые методики и технологии обучения;</w:t>
      </w:r>
    </w:p>
    <w:p w:rsidR="005E648E" w:rsidRPr="0013046C" w:rsidRDefault="005E648E" w:rsidP="005E648E">
      <w:pPr>
        <w:ind w:firstLine="7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описание результативных современных приемов и методов использования информационных технологий;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материалы по методическому обеспечению педагогических образовательных технологий;</w:t>
      </w:r>
    </w:p>
    <w:p w:rsidR="005E648E" w:rsidRPr="0013046C" w:rsidRDefault="005E648E" w:rsidP="005E648E">
      <w:pPr>
        <w:widowControl w:val="0"/>
        <w:tabs>
          <w:tab w:val="left" w:pos="1126"/>
        </w:tabs>
        <w:ind w:firstLine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методики оценки эффективности уроков;</w:t>
      </w:r>
    </w:p>
    <w:p w:rsidR="005E648E" w:rsidRPr="0013046C" w:rsidRDefault="005E648E" w:rsidP="005E648E">
      <w:pPr>
        <w:widowControl w:val="0"/>
        <w:tabs>
          <w:tab w:val="left" w:pos="886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4.5. Материалы конкурсного урока архивируются и высылаются одним файлом. Объем высылаемого материала не должен превышать 3 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mb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Фотоматериалы и рисунки сжимаются в объеме перед отправкой. Музыкальные вставки, фотографии, иллюстрации </w:t>
      </w:r>
      <w:r w:rsidRPr="0013046C">
        <w:rPr>
          <w:rStyle w:val="2Candara11pt1pt"/>
          <w:rFonts w:ascii="Times New Roman" w:hAnsi="Times New Roman" w:cs="Times New Roman"/>
        </w:rPr>
        <w:t>и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фильмы не высылаются. Они могут использоваться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участниками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но время защиты работ на финале. Презентация урока не высылается.</w:t>
      </w:r>
    </w:p>
    <w:p w:rsidR="005E648E" w:rsidRPr="0013046C" w:rsidRDefault="005E648E" w:rsidP="005E648E">
      <w:pPr>
        <w:widowControl w:val="0"/>
        <w:tabs>
          <w:tab w:val="left" w:pos="685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4.6. Финалист представляет жюри при защите работы: один печатный экземпляр работы, пояснительную записку к уроку, презентацию в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PowerPoint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, </w:t>
      </w:r>
      <w:r w:rsidRPr="0013046C">
        <w:rPr>
          <w:rFonts w:ascii="Times New Roman" w:hAnsi="Times New Roman" w:cs="Times New Roman"/>
          <w:color w:val="000000"/>
          <w:lang w:bidi="ru-RU"/>
        </w:rPr>
        <w:t>приложения, 4 буклета. Защита урока может проходить по схеме: 10 минут доклад и 3 минуты ответы на вопросы членов жюри и участников Конкурса.</w:t>
      </w:r>
    </w:p>
    <w:p w:rsidR="005E648E" w:rsidRPr="0013046C" w:rsidRDefault="005E648E" w:rsidP="005E648E">
      <w:pPr>
        <w:widowControl w:val="0"/>
        <w:tabs>
          <w:tab w:val="left" w:pos="694"/>
        </w:tabs>
        <w:spacing w:after="331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4.7. Материалы представляются в печатном виде (2500 знаков с пробелами на странице). Объем конкурсной работы составляет не более 6 страниц без учета титульного листа и анкеты-заявки с данными о конкурсанте (Приложение 1). Подробно заполненная анкета располагается в начале работы. Все дополнительные материалы входят в состав приложений.</w:t>
      </w:r>
    </w:p>
    <w:p w:rsidR="005E648E" w:rsidRPr="0013046C" w:rsidRDefault="005E648E" w:rsidP="005E648E">
      <w:pPr>
        <w:jc w:val="center"/>
        <w:rPr>
          <w:rStyle w:val="22"/>
          <w:rFonts w:eastAsiaTheme="minorEastAsia"/>
        </w:rPr>
      </w:pPr>
      <w:r w:rsidRPr="0013046C">
        <w:rPr>
          <w:rStyle w:val="22"/>
          <w:rFonts w:eastAsiaTheme="minorEastAsia"/>
        </w:rPr>
        <w:t xml:space="preserve">5. Порядок 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проведения экспертизы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046C">
        <w:rPr>
          <w:rStyle w:val="22"/>
          <w:rFonts w:eastAsiaTheme="minorEastAsia"/>
        </w:rPr>
        <w:t xml:space="preserve">и 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подведения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046C">
        <w:rPr>
          <w:rStyle w:val="22"/>
          <w:rFonts w:eastAsiaTheme="minorEastAsia"/>
        </w:rPr>
        <w:t>итогов</w:t>
      </w:r>
    </w:p>
    <w:p w:rsidR="005E648E" w:rsidRPr="0013046C" w:rsidRDefault="005E648E" w:rsidP="005E648E">
      <w:pPr>
        <w:rPr>
          <w:rFonts w:ascii="Times New Roman" w:hAnsi="Times New Roman" w:cs="Times New Roman"/>
          <w:color w:val="000000"/>
          <w:lang w:bidi="ru-RU"/>
        </w:rPr>
      </w:pP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5.1. </w:t>
      </w:r>
      <w:r w:rsidRPr="0013046C">
        <w:rPr>
          <w:rFonts w:ascii="Times New Roman" w:hAnsi="Times New Roman" w:cs="Times New Roman"/>
          <w:color w:val="000000"/>
          <w:lang w:bidi="ru-RU"/>
        </w:rPr>
        <w:t>Экспертиза работ производится утвержденным оргкомитетом жюри. Критерии оценки разрабатываются членами жюри и утверждаются оргкомитетом.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5.2. Рецензии на работы участников Конкурса не выдаются. Материалы не возвращаются.</w:t>
      </w:r>
    </w:p>
    <w:p w:rsidR="005E648E" w:rsidRPr="0013046C" w:rsidRDefault="005E648E" w:rsidP="005E648E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5.3. Каждый материал, направленный на Конкурс (сценарий урока, внеклассное мероприятие, занятие), сопровождается анкетой-заявкой участника (Приложение I) и пояснительной запиской.</w:t>
      </w:r>
    </w:p>
    <w:p w:rsidR="005E648E" w:rsidRPr="0013046C" w:rsidRDefault="005E648E" w:rsidP="005E648E">
      <w:pPr>
        <w:widowControl w:val="0"/>
        <w:numPr>
          <w:ilvl w:val="0"/>
          <w:numId w:val="1"/>
        </w:numPr>
        <w:tabs>
          <w:tab w:val="left" w:pos="5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Победители Всероссийского финала Конкурса награждаются дипломами.</w:t>
      </w:r>
    </w:p>
    <w:p w:rsidR="005E648E" w:rsidRPr="0013046C" w:rsidRDefault="005E648E" w:rsidP="005E648E">
      <w:pPr>
        <w:widowControl w:val="0"/>
        <w:numPr>
          <w:ilvl w:val="0"/>
          <w:numId w:val="1"/>
        </w:numPr>
        <w:tabs>
          <w:tab w:val="left" w:pos="5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Призеры, занявшие второе и третье места, награждаются грамотами.</w:t>
      </w:r>
    </w:p>
    <w:p w:rsidR="005E648E" w:rsidRPr="0013046C" w:rsidRDefault="005E648E" w:rsidP="005E648E">
      <w:pPr>
        <w:widowControl w:val="0"/>
        <w:numPr>
          <w:ilvl w:val="0"/>
          <w:numId w:val="1"/>
        </w:numPr>
        <w:tabs>
          <w:tab w:val="left" w:pos="53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Из числа победителей н лауреатов Конкурса жюри определяет финалистов для награждения медалью «За службу образованию».</w:t>
      </w:r>
    </w:p>
    <w:p w:rsidR="005E648E" w:rsidRPr="0013046C" w:rsidRDefault="005E648E" w:rsidP="005E648E">
      <w:pPr>
        <w:tabs>
          <w:tab w:val="left" w:pos="993"/>
          <w:tab w:val="left" w:pos="6570"/>
        </w:tabs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Участники финала, имеющие педагогический стаж более 20 лет, заблаговременно представившие в оргкомитет Конкурса наградные материалы, а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соответствии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с положением о медали «За службу образованию» могут быть награждены данной наградой ф</w:t>
      </w:r>
      <w:r>
        <w:rPr>
          <w:rFonts w:ascii="Times New Roman" w:hAnsi="Times New Roman" w:cs="Times New Roman"/>
          <w:color w:val="000000"/>
          <w:lang w:bidi="ru-RU"/>
        </w:rPr>
        <w:t>онда.</w:t>
      </w:r>
    </w:p>
    <w:p w:rsidR="001F7919" w:rsidRDefault="001F7919"/>
    <w:sectPr w:rsidR="001F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B77"/>
    <w:multiLevelType w:val="multilevel"/>
    <w:tmpl w:val="1216328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48E"/>
    <w:rsid w:val="001F7919"/>
    <w:rsid w:val="005E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48E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rsid w:val="005E648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5E64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a0"/>
    <w:rsid w:val="005E64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a0"/>
    <w:rsid w:val="005E648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5E64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5E648E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nm.ru" TargetMode="External"/><Relationship Id="rId5" Type="http://schemas.openxmlformats.org/officeDocument/2006/relationships/hyperlink" Target="mailto:kmlu@an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6591</Characters>
  <Application>Microsoft Office Word</Application>
  <DocSecurity>0</DocSecurity>
  <Lines>54</Lines>
  <Paragraphs>15</Paragraphs>
  <ScaleCrop>false</ScaleCrop>
  <Company>ДОУ №1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ttruhanova</dc:creator>
  <cp:keywords/>
  <dc:description/>
  <cp:lastModifiedBy>ttruhanova</cp:lastModifiedBy>
  <cp:revision>2</cp:revision>
  <dcterms:created xsi:type="dcterms:W3CDTF">2018-08-31T13:08:00Z</dcterms:created>
  <dcterms:modified xsi:type="dcterms:W3CDTF">2018-08-31T13:08:00Z</dcterms:modified>
</cp:coreProperties>
</file>