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02"/>
        <w:tblpPr w:horzAnchor="margin" w:tblpXSpec="right" w:vertAnchor="text" w:tblpY="-22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384"/>
        <w:gridCol w:w="2141"/>
      </w:tblGrid>
      <w:tr>
        <w:trPr>
          <w:trHeight w:val="844"/>
        </w:trPr>
        <w:tc>
          <w:tcPr>
            <w:gridSpan w:val="3"/>
            <w:tcW w:w="38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Приложение</w:t>
            </w:r>
            <w:r>
              <w:rPr>
                <w:sz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к служебному письму</w:t>
            </w:r>
            <w:r>
              <w:rPr>
                <w:sz w:val="26"/>
              </w:rPr>
            </w:r>
          </w:p>
        </w:tc>
      </w:tr>
      <w:tr>
        <w:trPr>
          <w:trHeight w:val="340" w:hRule="exact"/>
        </w:trPr>
        <w:tc>
          <w:tcPr>
            <w:tcW w:w="13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_________</w:t>
            </w:r>
            <w:r>
              <w:rPr>
                <w:sz w:val="26"/>
              </w:rPr>
            </w:r>
          </w:p>
        </w:tc>
        <w:tc>
          <w:tcPr>
            <w:tcMar>
              <w:left w:w="0" w:type="dxa"/>
              <w:right w:w="0" w:type="dxa"/>
            </w:tcMar>
            <w:tcW w:w="3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№</w:t>
            </w:r>
            <w:r>
              <w:rPr>
                <w:sz w:val="26"/>
              </w:rPr>
            </w:r>
          </w:p>
        </w:tc>
        <w:tc>
          <w:tcPr>
            <w:tcMar>
              <w:left w:w="0" w:type="dxa"/>
              <w:right w:w="0" w:type="dxa"/>
            </w:tcMar>
            <w:tcW w:w="21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__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_____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__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_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___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__</w:t>
            </w:r>
            <w:r>
              <w:rPr>
                <w:sz w:val="26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287020</wp:posOffset>
                </wp:positionV>
                <wp:extent cx="1045845" cy="243840"/>
                <wp:effectExtent l="0" t="0" r="1905" b="3810"/>
                <wp:wrapNone/>
                <wp:docPr id="1" name="Надпись 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458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color w:val="FFFFFF" w:themeColor="background1"/>
                                <w:lang w:eastAsia="ru-RU"/>
                              </w:rPr>
                              <w:t xml:space="preserve">${</w:t>
                            </w:r>
                            <w:r>
                              <w:rPr>
                                <w:rFonts w:ascii="Times New Roman" w:hAnsi="Times New Roman" w:eastAsia="Times New Roman"/>
                                <w:color w:val="FFFFFF" w:themeColor="background1"/>
                                <w:lang w:val="en-US" w:eastAsia="ru-RU"/>
                              </w:rPr>
                              <w:t xml:space="preserve">NOMER</w:t>
                            </w:r>
                            <w:r>
                              <w:rPr>
                                <w:rFonts w:ascii="Times New Roman" w:hAnsi="Times New Roman" w:eastAsia="Times New Roman"/>
                                <w:color w:val="FFFFFF" w:themeColor="background1"/>
                                <w:lang w:eastAsia="ru-RU"/>
                              </w:rPr>
                              <w:t xml:space="preserve">}</w:t>
                            </w:r>
                            <w:r/>
                          </w:p>
                        </w:txbxContent>
                      </wps:txbx>
                      <wps:bodyPr vert="horz" wrap="square" lIns="0" tIns="35999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64384;o:allowoverlap:true;o:allowincell:true;mso-position-horizontal-relative:text;margin-left:348.1pt;mso-position-horizontal:absolute;mso-position-vertical-relative:text;margin-top:22.6pt;mso-position-vertical:absolute;width:82.3pt;height:19.2pt;v-text-anchor:top;" coordsize="100000,100000" path="" filled="f" stroked="f">
                <v:path textboxrect="0,0,0,0"/>
                <v:textbox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color w:val="FFFFFF"/>
                        </w:rPr>
                      </w:pPr>
                      <w:r>
                        <w:rPr>
                          <w:rFonts w:ascii="Times New Roman" w:hAnsi="Times New Roman" w:eastAsia="Times New Roman"/>
                          <w:color w:val="FFFFFF" w:themeColor="background1"/>
                          <w:lang w:eastAsia="ru-RU"/>
                        </w:rPr>
                        <w:t xml:space="preserve">${</w:t>
                      </w:r>
                      <w:r>
                        <w:rPr>
                          <w:rFonts w:ascii="Times New Roman" w:hAnsi="Times New Roman" w:eastAsia="Times New Roman"/>
                          <w:color w:val="FFFFFF" w:themeColor="background1"/>
                          <w:lang w:val="en-US" w:eastAsia="ru-RU"/>
                        </w:rPr>
                        <w:t xml:space="preserve">NOMER</w:t>
                      </w:r>
                      <w:r>
                        <w:rPr>
                          <w:rFonts w:ascii="Times New Roman" w:hAnsi="Times New Roman" w:eastAsia="Times New Roman"/>
                          <w:color w:val="FFFFFF" w:themeColor="background1"/>
                          <w:lang w:eastAsia="ru-RU"/>
                        </w:rPr>
                        <w:t xml:space="preserve">}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84455</wp:posOffset>
                </wp:positionV>
                <wp:extent cx="1045845" cy="243840"/>
                <wp:effectExtent l="0" t="0" r="1905" b="3810"/>
                <wp:wrapNone/>
                <wp:docPr id="2" name="Надпись 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458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color w:val="FFFFFF" w:themeColor="background1"/>
                                <w:lang w:eastAsia="ru-RU"/>
                              </w:rPr>
                              <w:t xml:space="preserve">${REGDATE}</w:t>
                            </w:r>
                            <w:r/>
                          </w:p>
                        </w:txbxContent>
                      </wps:txbx>
                      <wps:bodyPr vert="horz" wrap="square" lIns="0" tIns="35999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68480;o:allowoverlap:true;o:allowincell:true;mso-position-horizontal-relative:text;margin-left:269.4pt;mso-position-horizontal:absolute;mso-position-vertical-relative:text;margin-top:6.6pt;mso-position-vertical:absolute;width:82.3pt;height:19.2pt;v-text-anchor:top;" coordsize="100000,100000" path="" filled="f" stroked="f">
                <v:path textboxrect="0,0,0,0"/>
                <v:textbox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color w:val="FFFFFF"/>
                        </w:rPr>
                      </w:pPr>
                      <w:r>
                        <w:rPr>
                          <w:rFonts w:ascii="Times New Roman" w:hAnsi="Times New Roman" w:eastAsia="Times New Roman"/>
                          <w:color w:val="FFFFFF" w:themeColor="background1"/>
                          <w:lang w:eastAsia="ru-RU"/>
                        </w:rPr>
                        <w:t xml:space="preserve">${REGDATE}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color w:val="000000"/>
          <w:sz w:val="26"/>
          <w:szCs w:val="24"/>
        </w:rPr>
        <w:t xml:space="preserve">Перечень специальностей и (или) направлений подготовки, на которые ВГУЮ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4"/>
        </w:rPr>
        <w:t xml:space="preserve">(РПА Минюста России) объявляет прием: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4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Направление подготовки 40.03.01 Юриспруденция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Специальность 40.05.01 Правовое обеспечение национальной безопасности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Специальность 40.05.02 Правоохранительная деятельность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Специальность 40.05.03 Судебная экспертиза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Специальность 40.05.04 Судебная и прокурорская деятельность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6"/>
          <w:szCs w:val="24"/>
        </w:rPr>
        <w:t xml:space="preserve">Сроки приёма документов</w:t>
      </w:r>
      <w:r>
        <w:rPr>
          <w:rFonts w:ascii="Times New Roman" w:hAnsi="Times New Roman" w:cs="Times New Roman" w:eastAsia="Times New Roman"/>
          <w:b/>
          <w:sz w:val="26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6"/>
          <w:szCs w:val="24"/>
        </w:rPr>
      </w:r>
      <w:r>
        <w:rPr>
          <w:rFonts w:ascii="Times New Roman" w:hAnsi="Times New Roman" w:cs="Times New Roman" w:eastAsia="Times New Roman"/>
          <w:b/>
          <w:sz w:val="26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568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При приеме на обучение по программам бакалавриата и программам специалитета в рамках контрольных цифр по всем формам обучения устанавливаются следующие сроки приема: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285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- срок начала приема заявления о приеме на обучение и документов, прилагаемых к заявлению (далее - прием документов) – 20 июня;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333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- срок завершения приема документов, необходимых для поступления, от лиц, поступающих на обучение по результатам вступительных испытаний, проводимых Университетом самостоятельно – 15 июля;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333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- срок завершения приема документов от поступающих на обучение </w:t>
        <w:br/>
        <w:t xml:space="preserve">без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прохождения вступительных испытаний, проводимых Университетом самостоятельно, в том числе от поступающих без вступительных испытаний, </w:t>
        <w:br/>
        <w:t xml:space="preserve">в соответствии с частью 4 и (или) 12 статьи 71 Федерального закона №273-ФЗ либо без проведения вступительных испытаний в с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оответствии с частью 5.2 статьи 71 Федерального закона №273-ФЗ (в случае если дополнительные вступительные испытания творческой и (или) профессиональной направленности не проводятся) (далее – день завершения приема документов по результатам ЕГЭ) – 25 июля;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333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- срок завершения вступительных испытаний – 25 июля.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719" w:leader="none"/>
          <w:tab w:val="left" w:pos="2454" w:leader="none"/>
          <w:tab w:val="left" w:pos="3564" w:leader="none"/>
          <w:tab w:val="left" w:pos="4080" w:leader="none"/>
          <w:tab w:val="left" w:pos="5435" w:leader="none"/>
          <w:tab w:val="left" w:pos="5969" w:leader="none"/>
          <w:tab w:val="left" w:pos="7462" w:leader="none"/>
          <w:tab w:val="left" w:pos="7989" w:leader="none"/>
          <w:tab w:val="left" w:pos="9317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При приеме на обучение по договорам об оказании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4"/>
        </w:rPr>
        <w:t xml:space="preserve">платных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образовательных услуг по всем формам обучения (по программам бакалавриата, программам специалитета):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541" w:leader="none"/>
          <w:tab w:val="left" w:pos="7868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а) срок начала приема документов, необходимых для поступления </w:t>
      </w:r>
      <w:r>
        <w:rPr>
          <w:rFonts w:ascii="Times New Roman" w:hAnsi="Times New Roman" w:cs="Times New Roman" w:eastAsia="Times New Roman"/>
          <w:color w:val="000000"/>
          <w:spacing w:val="-12"/>
          <w:sz w:val="26"/>
          <w:szCs w:val="24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-12"/>
          <w:sz w:val="26"/>
          <w:szCs w:val="24"/>
        </w:rPr>
        <w:br/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2 июня;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б) срок завершения приема документов от поступающих по результатам проводимых Университетом вступительных испытаний – 9 августа;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в) срок завершения вступительных испытаний – 20 августа;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г) срок завершения пр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иема документов от поступающих на обучение </w:t>
        <w:br/>
        <w:t xml:space="preserve">без прохождения вступительных испытаний, проводимых Университетом самостоятельно, в том числе от поступающих без вступительных испытаний </w:t>
        <w:br/>
        <w:t xml:space="preserve">(далее - день завершения приема документов по результатам ЕГЭ) - 20 августа.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b/>
          <w:sz w:val="26"/>
          <w:szCs w:val="24"/>
        </w:rPr>
        <w:t xml:space="preserve">Полное наименование: Федеральное государственное бюджетное образовательное учреждение высшего образования «Всероссийский государственный университет юстиции (РПА Минюста России)»</w:t>
      </w:r>
      <w:r>
        <w:rPr>
          <w:rFonts w:ascii="Times New Roman" w:hAnsi="Times New Roman" w:cs="Times New Roman" w:eastAsia="Times New Roman"/>
          <w:b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Сокращенное наименование: ВГУЮ (РПА Минюста России)</w:t>
      </w:r>
      <w:r>
        <w:rPr>
          <w:rFonts w:ascii="Times New Roman" w:hAnsi="Times New Roman" w:cs="Times New Roman" w:eastAsia="Times New Roman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b/>
          <w:bCs/>
          <w:sz w:val="26"/>
          <w:szCs w:val="24"/>
        </w:rPr>
      </w:r>
      <w:r>
        <w:rPr>
          <w:rFonts w:ascii="Times New Roman" w:hAnsi="Times New Roman" w:cs="Times New Roman" w:eastAsia="Times New Roman"/>
          <w:b/>
          <w:bCs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b/>
          <w:bCs/>
          <w:sz w:val="26"/>
          <w:szCs w:val="24"/>
        </w:rPr>
        <w:t xml:space="preserve">Место нахождения:</w:t>
      </w:r>
      <w:r>
        <w:rPr>
          <w:rFonts w:ascii="Times New Roman" w:hAnsi="Times New Roman" w:cs="Times New Roman" w:eastAsia="Times New Roman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117638, Россия, г. Москва, ул. Азовская, д. 2, корп. 1</w:t>
      </w:r>
      <w:r>
        <w:rPr>
          <w:rFonts w:ascii="Times New Roman" w:hAnsi="Times New Roman" w:cs="Times New Roman" w:eastAsia="Times New Roman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b/>
          <w:bCs/>
          <w:sz w:val="26"/>
          <w:szCs w:val="24"/>
        </w:rPr>
      </w:r>
      <w:r>
        <w:rPr>
          <w:rFonts w:ascii="Times New Roman" w:hAnsi="Times New Roman" w:cs="Times New Roman" w:eastAsia="Times New Roman"/>
          <w:b/>
          <w:bCs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b/>
          <w:bCs/>
          <w:sz w:val="26"/>
          <w:szCs w:val="24"/>
        </w:rPr>
        <w:t xml:space="preserve">Режим и график работы образовательной организации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:</w:t>
      </w:r>
      <w:r>
        <w:rPr>
          <w:rFonts w:ascii="Times New Roman" w:hAnsi="Times New Roman" w:cs="Times New Roman" w:eastAsia="Times New Roman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Понедельник – четверг: 09:00-18:00</w:t>
      </w:r>
      <w:r>
        <w:rPr>
          <w:rFonts w:ascii="Times New Roman" w:hAnsi="Times New Roman" w:cs="Times New Roman" w:eastAsia="Times New Roman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Пятница: 09:00-15:30</w:t>
      </w:r>
      <w:r>
        <w:rPr>
          <w:rFonts w:ascii="Times New Roman" w:hAnsi="Times New Roman" w:cs="Times New Roman" w:eastAsia="Times New Roman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Перерыв на обед:13.00 -13.30</w:t>
      </w:r>
      <w:r>
        <w:rPr>
          <w:rFonts w:ascii="Times New Roman" w:hAnsi="Times New Roman" w:cs="Times New Roman" w:eastAsia="Times New Roman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Суббота, воскресенье: выходные дни</w:t>
      </w:r>
      <w:r>
        <w:rPr>
          <w:rFonts w:ascii="Times New Roman" w:hAnsi="Times New Roman" w:cs="Times New Roman" w:eastAsia="Times New Roman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b/>
          <w:bCs/>
          <w:sz w:val="26"/>
          <w:szCs w:val="24"/>
        </w:rPr>
      </w:r>
      <w:r>
        <w:rPr>
          <w:rFonts w:ascii="Times New Roman" w:hAnsi="Times New Roman" w:cs="Times New Roman" w:eastAsia="Times New Roman"/>
          <w:b/>
          <w:bCs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b/>
          <w:bCs/>
          <w:sz w:val="26"/>
          <w:szCs w:val="24"/>
        </w:rPr>
        <w:t xml:space="preserve">Контактные телефоны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:</w:t>
      </w:r>
      <w:r>
        <w:rPr>
          <w:rFonts w:ascii="Times New Roman" w:hAnsi="Times New Roman" w:cs="Times New Roman" w:eastAsia="Times New Roman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+7 (499) 963-01-01</w:t>
      </w:r>
      <w:r>
        <w:rPr>
          <w:rFonts w:ascii="Times New Roman" w:hAnsi="Times New Roman" w:cs="Times New Roman" w:eastAsia="Times New Roman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b/>
          <w:bCs/>
          <w:sz w:val="26"/>
          <w:szCs w:val="24"/>
        </w:rPr>
      </w:r>
      <w:r>
        <w:rPr>
          <w:rFonts w:ascii="Times New Roman" w:hAnsi="Times New Roman" w:cs="Times New Roman" w:eastAsia="Times New Roman"/>
          <w:b/>
          <w:bCs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b/>
          <w:bCs/>
          <w:sz w:val="26"/>
          <w:szCs w:val="24"/>
        </w:rPr>
        <w:t xml:space="preserve">Адрес электронной почты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:</w:t>
      </w:r>
      <w:r>
        <w:rPr>
          <w:rFonts w:ascii="Times New Roman" w:hAnsi="Times New Roman" w:cs="Times New Roman" w:eastAsia="Times New Roman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color w:val="000000"/>
          <w:sz w:val="26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</w:rPr>
        <w:t xml:space="preserve">rpa@rpa-mjust.ru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tbl>
      <w:tblPr>
        <w:tblW w:w="0" w:type="auto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5"/>
        <w:gridCol w:w="1608"/>
      </w:tblGrid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b/>
                <w:sz w:val="26"/>
                <w:szCs w:val="24"/>
              </w:rPr>
              <w:t xml:space="preserve">Сайт: 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  <w:t xml:space="preserve">www.rpa-mu.ru </w:t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b/>
          <w:sz w:val="26"/>
          <w:szCs w:val="24"/>
        </w:rPr>
        <w:t xml:space="preserve">Казанский институт (филиал) </w:t>
      </w:r>
      <w:r>
        <w:rPr>
          <w:rFonts w:ascii="Times New Roman" w:hAnsi="Times New Roman" w:cs="Times New Roman" w:eastAsia="Times New Roman"/>
          <w:b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tbl>
      <w:tblPr>
        <w:tblW w:w="0" w:type="auto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26"/>
        <w:gridCol w:w="6100"/>
      </w:tblGrid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  <w:t xml:space="preserve">420126, Республика Татарстан, г.Казань, ул. Амирхана 12а </w:t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  <w:t xml:space="preserve">+7 (843) 298-65-75</w:t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  <w:t xml:space="preserve">Email: </w:t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  <w:t xml:space="preserve">kazf@rpa-mjust.ru, info@kazanrpa.ru </w:t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  <w:t xml:space="preserve">Сайт: </w:t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  <w:t xml:space="preserve">www.kzn.rpa-mu.ru </w:t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b/>
          <w:sz w:val="26"/>
          <w:szCs w:val="24"/>
        </w:rPr>
      </w:r>
      <w:r>
        <w:rPr>
          <w:rFonts w:ascii="Times New Roman" w:hAnsi="Times New Roman" w:cs="Times New Roman" w:eastAsia="Times New Roman"/>
          <w:b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b/>
          <w:sz w:val="26"/>
          <w:szCs w:val="24"/>
        </w:rPr>
        <w:t xml:space="preserve">Санкт-Петербургский институт (филиал) </w:t>
      </w:r>
      <w:r>
        <w:rPr>
          <w:rFonts w:ascii="Times New Roman" w:hAnsi="Times New Roman" w:cs="Times New Roman" w:eastAsia="Times New Roman"/>
          <w:b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tbl>
      <w:tblPr>
        <w:tblW w:w="0" w:type="auto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26"/>
        <w:gridCol w:w="7898"/>
      </w:tblGrid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  <w:t xml:space="preserve">199178, г. Санкт-Петербург, Васильевский остров, 10-я линия, д. 19 литер А </w:t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  <w:t xml:space="preserve">+7 (812) 328-45-18</w:t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  <w:t xml:space="preserve">Email: </w:t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  <w:t xml:space="preserve">spbf@rpa-mjust.ru, main@lawacademy.spb.ru </w:t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  <w:t xml:space="preserve">Сайт: </w:t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  <w:t xml:space="preserve">www.spb.rpa-mu.ru </w:t>
            </w:r>
            <w:r>
              <w:rPr>
                <w:rFonts w:ascii="Times New Roman" w:hAnsi="Times New Roman" w:cs="Times New Roman" w:eastAsia="Times New Roman"/>
                <w:sz w:val="26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</w:tr>
    </w:tbl>
    <w:p>
      <w:pPr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567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0"/>
      <w:jc w:val="center"/>
    </w:pPr>
    <w:fldSimple w:instr="PAGE \* MERGEFORMAT">
      <w:r>
        <w:t xml:space="preserve">1</w:t>
      </w:r>
    </w:fldSimple>
    <w:r/>
    <w:r/>
    <w:r/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8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revision>19</cp:revision>
  <dcterms:created xsi:type="dcterms:W3CDTF">2020-11-26T07:42:00Z</dcterms:created>
  <dcterms:modified xsi:type="dcterms:W3CDTF">2024-05-17T09:49:29Z</dcterms:modified>
</cp:coreProperties>
</file>