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4E7" w:rsidRDefault="004534E7">
      <w:pPr>
        <w:pStyle w:val="ConsPlusTitlePage"/>
      </w:pPr>
      <w:r>
        <w:t xml:space="preserve">Документ предоставлен </w:t>
      </w:r>
      <w:hyperlink r:id="rId4" w:history="1">
        <w:r>
          <w:rPr>
            <w:color w:val="0000FF"/>
          </w:rPr>
          <w:t>КонсультантПлюс</w:t>
        </w:r>
      </w:hyperlink>
      <w:r>
        <w:br/>
      </w:r>
    </w:p>
    <w:p w:rsidR="004534E7" w:rsidRDefault="004534E7">
      <w:pPr>
        <w:pStyle w:val="ConsPlusNormal"/>
        <w:jc w:val="both"/>
        <w:outlineLvl w:val="0"/>
      </w:pPr>
    </w:p>
    <w:p w:rsidR="004534E7" w:rsidRDefault="004534E7">
      <w:pPr>
        <w:pStyle w:val="ConsPlusNormal"/>
        <w:outlineLvl w:val="0"/>
      </w:pPr>
      <w:r>
        <w:t>Зарегистрировано в Минюсте России 12 октября 2017 г. N 48516</w:t>
      </w:r>
    </w:p>
    <w:p w:rsidR="004534E7" w:rsidRDefault="004534E7">
      <w:pPr>
        <w:pStyle w:val="ConsPlusNormal"/>
        <w:pBdr>
          <w:top w:val="single" w:sz="6" w:space="0" w:color="auto"/>
        </w:pBdr>
        <w:spacing w:before="100" w:after="100"/>
        <w:jc w:val="both"/>
        <w:rPr>
          <w:sz w:val="2"/>
          <w:szCs w:val="2"/>
        </w:rPr>
      </w:pPr>
    </w:p>
    <w:p w:rsidR="004534E7" w:rsidRDefault="004534E7">
      <w:pPr>
        <w:pStyle w:val="ConsPlusNormal"/>
        <w:jc w:val="both"/>
      </w:pPr>
    </w:p>
    <w:p w:rsidR="004534E7" w:rsidRDefault="004534E7">
      <w:pPr>
        <w:pStyle w:val="ConsPlusTitle"/>
        <w:jc w:val="center"/>
      </w:pPr>
      <w:r>
        <w:t>МИНИСТЕРСТВО ОБРАЗОВАНИЯ И НАУКИ РОССИЙСКОЙ ФЕДЕРАЦИИ</w:t>
      </w:r>
    </w:p>
    <w:p w:rsidR="004534E7" w:rsidRDefault="004534E7">
      <w:pPr>
        <w:pStyle w:val="ConsPlusTitle"/>
        <w:jc w:val="both"/>
      </w:pPr>
    </w:p>
    <w:p w:rsidR="004534E7" w:rsidRDefault="004534E7">
      <w:pPr>
        <w:pStyle w:val="ConsPlusTitle"/>
        <w:jc w:val="center"/>
      </w:pPr>
      <w:r>
        <w:t>ПРИКАЗ</w:t>
      </w:r>
    </w:p>
    <w:p w:rsidR="004534E7" w:rsidRDefault="004534E7">
      <w:pPr>
        <w:pStyle w:val="ConsPlusTitle"/>
        <w:jc w:val="center"/>
      </w:pPr>
      <w:r>
        <w:t>от 22 сентября 2017 г. N 955</w:t>
      </w:r>
    </w:p>
    <w:p w:rsidR="004534E7" w:rsidRDefault="004534E7">
      <w:pPr>
        <w:pStyle w:val="ConsPlusTitle"/>
        <w:jc w:val="both"/>
      </w:pPr>
    </w:p>
    <w:p w:rsidR="004534E7" w:rsidRDefault="004534E7">
      <w:pPr>
        <w:pStyle w:val="ConsPlusTitle"/>
        <w:jc w:val="center"/>
      </w:pPr>
      <w:r>
        <w:t>ОБ УТВЕРЖДЕНИИ ПОКАЗАТЕЛЕЙ МОНИТОРИНГА СИСТЕМЫ ОБРАЗОВАНИЯ</w:t>
      </w:r>
    </w:p>
    <w:p w:rsidR="004534E7" w:rsidRDefault="004534E7">
      <w:pPr>
        <w:pStyle w:val="ConsPlusNormal"/>
        <w:jc w:val="both"/>
      </w:pPr>
    </w:p>
    <w:p w:rsidR="004534E7" w:rsidRDefault="004534E7">
      <w:pPr>
        <w:pStyle w:val="ConsPlusNormal"/>
        <w:ind w:firstLine="540"/>
        <w:jc w:val="both"/>
      </w:pPr>
      <w:r>
        <w:t xml:space="preserve">В соответствии с </w:t>
      </w:r>
      <w:hyperlink r:id="rId5" w:history="1">
        <w:r>
          <w:rPr>
            <w:color w:val="0000FF"/>
          </w:rPr>
          <w:t>пунктом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 приказываю:</w:t>
      </w:r>
    </w:p>
    <w:p w:rsidR="004534E7" w:rsidRDefault="004534E7">
      <w:pPr>
        <w:pStyle w:val="ConsPlusNormal"/>
        <w:spacing w:before="220"/>
        <w:ind w:firstLine="540"/>
        <w:jc w:val="both"/>
      </w:pPr>
      <w:r>
        <w:t xml:space="preserve">1. Утвердить прилагаемые </w:t>
      </w:r>
      <w:hyperlink w:anchor="P35" w:history="1">
        <w:r>
          <w:rPr>
            <w:color w:val="0000FF"/>
          </w:rPr>
          <w:t>показатели</w:t>
        </w:r>
      </w:hyperlink>
      <w:r>
        <w:t xml:space="preserve"> мониторинга системы образования.</w:t>
      </w:r>
    </w:p>
    <w:p w:rsidR="004534E7" w:rsidRDefault="004534E7">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4534E7" w:rsidRDefault="004534E7">
      <w:pPr>
        <w:pStyle w:val="ConsPlusNormal"/>
        <w:spacing w:before="220"/>
        <w:ind w:firstLine="540"/>
        <w:jc w:val="both"/>
      </w:pPr>
      <w:r>
        <w:t xml:space="preserve">от 15 января 2014 г. </w:t>
      </w:r>
      <w:hyperlink r:id="rId6" w:history="1">
        <w:r>
          <w:rPr>
            <w:color w:val="0000FF"/>
          </w:rPr>
          <w:t>N 14</w:t>
        </w:r>
      </w:hyperlink>
      <w:r>
        <w:t xml:space="preserve"> "Об утверждении показателей мониторинга системы образования" (зарегистрирован Министерством юстиции Российской Федерации 6 марта 2014 г., регистрационный N 31528);</w:t>
      </w:r>
    </w:p>
    <w:p w:rsidR="004534E7" w:rsidRDefault="004534E7">
      <w:pPr>
        <w:pStyle w:val="ConsPlusNormal"/>
        <w:spacing w:before="220"/>
        <w:ind w:firstLine="540"/>
        <w:jc w:val="both"/>
      </w:pPr>
      <w:r>
        <w:t xml:space="preserve">от 2 марта 2015 г. </w:t>
      </w:r>
      <w:hyperlink r:id="rId7" w:history="1">
        <w:r>
          <w:rPr>
            <w:color w:val="0000FF"/>
          </w:rPr>
          <w:t>N 135</w:t>
        </w:r>
      </w:hyperlink>
      <w:r>
        <w:t xml:space="preserve"> "О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 N 14" (зарегистрирован Министерством юстиции Российской Федерации 20 марта 2015 г., регистрационный N 36519);</w:t>
      </w:r>
    </w:p>
    <w:p w:rsidR="004534E7" w:rsidRDefault="004534E7">
      <w:pPr>
        <w:pStyle w:val="ConsPlusNormal"/>
        <w:spacing w:before="220"/>
        <w:ind w:firstLine="540"/>
        <w:jc w:val="both"/>
      </w:pPr>
      <w:r>
        <w:t xml:space="preserve">от 12 октября 2015 г. </w:t>
      </w:r>
      <w:hyperlink r:id="rId8" w:history="1">
        <w:r>
          <w:rPr>
            <w:color w:val="0000FF"/>
          </w:rPr>
          <w:t>N 1123</w:t>
        </w:r>
      </w:hyperlink>
      <w:r>
        <w:t xml:space="preserve"> "О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 N 14" (зарегистрирован Министерством юстиции Российской Федерации 22 октября 2015 г., регистрационный N 39424);</w:t>
      </w:r>
    </w:p>
    <w:p w:rsidR="004534E7" w:rsidRDefault="004534E7">
      <w:pPr>
        <w:pStyle w:val="ConsPlusNormal"/>
        <w:spacing w:before="220"/>
        <w:ind w:firstLine="540"/>
        <w:jc w:val="both"/>
      </w:pPr>
      <w:r>
        <w:t xml:space="preserve">от 29 июня 2016 г. </w:t>
      </w:r>
      <w:hyperlink r:id="rId9" w:history="1">
        <w:r>
          <w:rPr>
            <w:color w:val="0000FF"/>
          </w:rPr>
          <w:t>N 756</w:t>
        </w:r>
      </w:hyperlink>
      <w:r>
        <w:t xml:space="preserve"> "О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 N 14" (зарегистрирован Министерством юстиции Российской Федерации 13 июля 2016 г., регистрационный N 42834);</w:t>
      </w:r>
    </w:p>
    <w:p w:rsidR="004534E7" w:rsidRDefault="004534E7">
      <w:pPr>
        <w:pStyle w:val="ConsPlusNormal"/>
        <w:spacing w:before="220"/>
        <w:ind w:firstLine="540"/>
        <w:jc w:val="both"/>
      </w:pPr>
      <w:r>
        <w:t xml:space="preserve">от 9 ноября 2016 г. </w:t>
      </w:r>
      <w:hyperlink r:id="rId10" w:history="1">
        <w:r>
          <w:rPr>
            <w:color w:val="0000FF"/>
          </w:rPr>
          <w:t>N 1399</w:t>
        </w:r>
      </w:hyperlink>
      <w:r>
        <w:t xml:space="preserve"> "О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 N 14" (зарегистрирован Министерством юстиции Российской Федерации 30 ноября 2016 г., регистрационный N 44498).</w:t>
      </w:r>
    </w:p>
    <w:p w:rsidR="004534E7" w:rsidRDefault="004534E7">
      <w:pPr>
        <w:pStyle w:val="ConsPlusNormal"/>
        <w:spacing w:before="220"/>
        <w:ind w:firstLine="540"/>
        <w:jc w:val="both"/>
      </w:pPr>
      <w:r>
        <w:t>3. Настоящий приказ вступает в силу с 1 января 2018 года.</w:t>
      </w:r>
    </w:p>
    <w:p w:rsidR="004534E7" w:rsidRDefault="004534E7">
      <w:pPr>
        <w:pStyle w:val="ConsPlusNormal"/>
        <w:jc w:val="both"/>
      </w:pPr>
    </w:p>
    <w:p w:rsidR="004534E7" w:rsidRDefault="004534E7">
      <w:pPr>
        <w:pStyle w:val="ConsPlusNormal"/>
        <w:jc w:val="right"/>
      </w:pPr>
      <w:r>
        <w:t>Министр</w:t>
      </w:r>
    </w:p>
    <w:p w:rsidR="004534E7" w:rsidRDefault="004534E7">
      <w:pPr>
        <w:pStyle w:val="ConsPlusNormal"/>
        <w:jc w:val="right"/>
      </w:pPr>
      <w:r>
        <w:t>О.Ю.ВАСИЛЬЕВА</w:t>
      </w:r>
    </w:p>
    <w:p w:rsidR="004534E7" w:rsidRDefault="004534E7">
      <w:pPr>
        <w:pStyle w:val="ConsPlusNormal"/>
        <w:jc w:val="both"/>
      </w:pPr>
    </w:p>
    <w:p w:rsidR="004534E7" w:rsidRDefault="004534E7">
      <w:pPr>
        <w:pStyle w:val="ConsPlusNormal"/>
        <w:jc w:val="both"/>
      </w:pPr>
    </w:p>
    <w:p w:rsidR="004534E7" w:rsidRDefault="004534E7">
      <w:pPr>
        <w:pStyle w:val="ConsPlusNormal"/>
        <w:jc w:val="both"/>
      </w:pPr>
    </w:p>
    <w:p w:rsidR="004534E7" w:rsidRDefault="004534E7">
      <w:pPr>
        <w:pStyle w:val="ConsPlusNormal"/>
        <w:jc w:val="both"/>
      </w:pPr>
    </w:p>
    <w:p w:rsidR="004534E7" w:rsidRDefault="004534E7">
      <w:pPr>
        <w:pStyle w:val="ConsPlusNormal"/>
        <w:jc w:val="both"/>
      </w:pPr>
    </w:p>
    <w:p w:rsidR="004534E7" w:rsidRDefault="004534E7">
      <w:pPr>
        <w:pStyle w:val="ConsPlusNormal"/>
        <w:jc w:val="right"/>
        <w:outlineLvl w:val="0"/>
      </w:pPr>
      <w:r>
        <w:t>Приложение</w:t>
      </w:r>
    </w:p>
    <w:p w:rsidR="004534E7" w:rsidRDefault="004534E7">
      <w:pPr>
        <w:pStyle w:val="ConsPlusNormal"/>
        <w:jc w:val="both"/>
      </w:pPr>
    </w:p>
    <w:p w:rsidR="004534E7" w:rsidRDefault="004534E7">
      <w:pPr>
        <w:pStyle w:val="ConsPlusNormal"/>
        <w:jc w:val="right"/>
      </w:pPr>
      <w:r>
        <w:t>Утверждены</w:t>
      </w:r>
    </w:p>
    <w:p w:rsidR="004534E7" w:rsidRDefault="004534E7">
      <w:pPr>
        <w:pStyle w:val="ConsPlusNormal"/>
        <w:jc w:val="right"/>
      </w:pPr>
      <w:r>
        <w:t>приказом Министерства образования</w:t>
      </w:r>
    </w:p>
    <w:p w:rsidR="004534E7" w:rsidRDefault="004534E7">
      <w:pPr>
        <w:pStyle w:val="ConsPlusNormal"/>
        <w:jc w:val="right"/>
      </w:pPr>
      <w:r>
        <w:t>и науки Российской Федерации</w:t>
      </w:r>
    </w:p>
    <w:p w:rsidR="004534E7" w:rsidRDefault="004534E7">
      <w:pPr>
        <w:pStyle w:val="ConsPlusNormal"/>
        <w:jc w:val="right"/>
      </w:pPr>
      <w:r>
        <w:t>от 22 сентября 2017 г. N 955</w:t>
      </w:r>
    </w:p>
    <w:p w:rsidR="004534E7" w:rsidRDefault="004534E7">
      <w:pPr>
        <w:pStyle w:val="ConsPlusNormal"/>
        <w:jc w:val="both"/>
      </w:pPr>
    </w:p>
    <w:p w:rsidR="004534E7" w:rsidRDefault="004534E7">
      <w:pPr>
        <w:pStyle w:val="ConsPlusTitle"/>
        <w:jc w:val="center"/>
      </w:pPr>
      <w:bookmarkStart w:id="0" w:name="P35"/>
      <w:bookmarkEnd w:id="0"/>
      <w:r>
        <w:t>ПОКАЗАТЕЛИ МОНИТОРИНГА СИСТЕМЫ ОБРАЗОВАНИЯ</w:t>
      </w:r>
    </w:p>
    <w:p w:rsidR="004534E7" w:rsidRDefault="004534E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4534E7">
        <w:tc>
          <w:tcPr>
            <w:tcW w:w="7370" w:type="dxa"/>
          </w:tcPr>
          <w:p w:rsidR="004534E7" w:rsidRDefault="004534E7">
            <w:pPr>
              <w:pStyle w:val="ConsPlusNormal"/>
              <w:jc w:val="center"/>
            </w:pPr>
            <w:r>
              <w:t>Раздел/подраздел/показатель</w:t>
            </w:r>
          </w:p>
        </w:tc>
        <w:tc>
          <w:tcPr>
            <w:tcW w:w="1701" w:type="dxa"/>
          </w:tcPr>
          <w:p w:rsidR="004534E7" w:rsidRDefault="004534E7">
            <w:pPr>
              <w:pStyle w:val="ConsPlusNormal"/>
              <w:jc w:val="center"/>
            </w:pPr>
            <w:r>
              <w:t>Единица измерения/форма оценки</w:t>
            </w:r>
          </w:p>
        </w:tc>
      </w:tr>
      <w:tr w:rsidR="004534E7">
        <w:tc>
          <w:tcPr>
            <w:tcW w:w="7370" w:type="dxa"/>
          </w:tcPr>
          <w:p w:rsidR="004534E7" w:rsidRDefault="004534E7">
            <w:pPr>
              <w:pStyle w:val="ConsPlusNormal"/>
              <w:jc w:val="center"/>
              <w:outlineLvl w:val="1"/>
            </w:pPr>
            <w:r>
              <w:t>I. Общее образование</w:t>
            </w:r>
          </w:p>
        </w:tc>
        <w:tc>
          <w:tcPr>
            <w:tcW w:w="1701" w:type="dxa"/>
          </w:tcPr>
          <w:p w:rsidR="004534E7" w:rsidRDefault="004534E7">
            <w:pPr>
              <w:pStyle w:val="ConsPlusNormal"/>
            </w:pPr>
          </w:p>
        </w:tc>
      </w:tr>
      <w:tr w:rsidR="004534E7">
        <w:tc>
          <w:tcPr>
            <w:tcW w:w="7370" w:type="dxa"/>
          </w:tcPr>
          <w:p w:rsidR="004534E7" w:rsidRDefault="004534E7">
            <w:pPr>
              <w:pStyle w:val="ConsPlusNormal"/>
              <w:jc w:val="center"/>
              <w:outlineLvl w:val="2"/>
            </w:pPr>
            <w:r>
              <w:t>1. Сведения о развитии дошкольного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1.1. Уровень доступности дошкольного образования и численность населения, получающего дошкольное образование</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1.1.1. 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всего (в возрасте от 2 месяцев до 7 лет);</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в возрасте от 2 месяцев до 3 лет;</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в возрасте от 3 до 7 лет.</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всего (в возрасте от 2 месяцев до 7 лет);</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в возрасте от 2 месяцев до 3 лет;</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в возрасте от 3 до 7 лет.</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1.1.4. Наполняемость групп в организациях, осуществляющих образовательную деятельность по образовательным программам </w:t>
            </w:r>
            <w:r>
              <w:lastRenderedPageBreak/>
              <w:t>дошкольного образования, присмотр и уход за детьми:</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группы компенсирующей направленности;</w:t>
            </w:r>
          </w:p>
        </w:tc>
        <w:tc>
          <w:tcPr>
            <w:tcW w:w="1701" w:type="dxa"/>
          </w:tcPr>
          <w:p w:rsidR="004534E7" w:rsidRDefault="004534E7">
            <w:pPr>
              <w:pStyle w:val="ConsPlusNormal"/>
            </w:pPr>
            <w:r>
              <w:t>человек</w:t>
            </w:r>
          </w:p>
        </w:tc>
      </w:tr>
      <w:tr w:rsidR="004534E7">
        <w:tc>
          <w:tcPr>
            <w:tcW w:w="7370" w:type="dxa"/>
          </w:tcPr>
          <w:p w:rsidR="004534E7" w:rsidRDefault="004534E7">
            <w:pPr>
              <w:pStyle w:val="ConsPlusNormal"/>
              <w:jc w:val="both"/>
            </w:pPr>
            <w:r>
              <w:t>группы общеразвивающей направленности;</w:t>
            </w:r>
          </w:p>
        </w:tc>
        <w:tc>
          <w:tcPr>
            <w:tcW w:w="1701" w:type="dxa"/>
          </w:tcPr>
          <w:p w:rsidR="004534E7" w:rsidRDefault="004534E7">
            <w:pPr>
              <w:pStyle w:val="ConsPlusNormal"/>
            </w:pPr>
            <w:r>
              <w:t>человек</w:t>
            </w:r>
          </w:p>
        </w:tc>
      </w:tr>
      <w:tr w:rsidR="004534E7">
        <w:tc>
          <w:tcPr>
            <w:tcW w:w="7370" w:type="dxa"/>
          </w:tcPr>
          <w:p w:rsidR="004534E7" w:rsidRDefault="004534E7">
            <w:pPr>
              <w:pStyle w:val="ConsPlusNormal"/>
              <w:jc w:val="both"/>
            </w:pPr>
            <w:r>
              <w:t>группы оздоровительной направленности;</w:t>
            </w:r>
          </w:p>
        </w:tc>
        <w:tc>
          <w:tcPr>
            <w:tcW w:w="1701" w:type="dxa"/>
          </w:tcPr>
          <w:p w:rsidR="004534E7" w:rsidRDefault="004534E7">
            <w:pPr>
              <w:pStyle w:val="ConsPlusNormal"/>
            </w:pPr>
            <w:r>
              <w:t>человек</w:t>
            </w:r>
          </w:p>
        </w:tc>
      </w:tr>
      <w:tr w:rsidR="004534E7">
        <w:tc>
          <w:tcPr>
            <w:tcW w:w="7370" w:type="dxa"/>
          </w:tcPr>
          <w:p w:rsidR="004534E7" w:rsidRDefault="004534E7">
            <w:pPr>
              <w:pStyle w:val="ConsPlusNormal"/>
              <w:jc w:val="both"/>
            </w:pPr>
            <w:r>
              <w:t>группы комбинированной направленности;</w:t>
            </w:r>
          </w:p>
        </w:tc>
        <w:tc>
          <w:tcPr>
            <w:tcW w:w="1701" w:type="dxa"/>
          </w:tcPr>
          <w:p w:rsidR="004534E7" w:rsidRDefault="004534E7">
            <w:pPr>
              <w:pStyle w:val="ConsPlusNormal"/>
            </w:pPr>
            <w:r>
              <w:t>человек</w:t>
            </w:r>
          </w:p>
        </w:tc>
      </w:tr>
      <w:tr w:rsidR="004534E7">
        <w:tc>
          <w:tcPr>
            <w:tcW w:w="7370" w:type="dxa"/>
          </w:tcPr>
          <w:p w:rsidR="004534E7" w:rsidRDefault="004534E7">
            <w:pPr>
              <w:pStyle w:val="ConsPlusNormal"/>
              <w:jc w:val="both"/>
            </w:pPr>
            <w:r>
              <w:t>семейные дошкольные группы.</w:t>
            </w:r>
          </w:p>
        </w:tc>
        <w:tc>
          <w:tcPr>
            <w:tcW w:w="1701" w:type="dxa"/>
          </w:tcPr>
          <w:p w:rsidR="004534E7" w:rsidRDefault="004534E7">
            <w:pPr>
              <w:pStyle w:val="ConsPlusNormal"/>
            </w:pPr>
            <w:r>
              <w:t>человек</w:t>
            </w:r>
          </w:p>
        </w:tc>
      </w:tr>
      <w:tr w:rsidR="004534E7">
        <w:tc>
          <w:tcPr>
            <w:tcW w:w="7370" w:type="dxa"/>
          </w:tcPr>
          <w:p w:rsidR="004534E7" w:rsidRDefault="004534E7">
            <w:pPr>
              <w:pStyle w:val="ConsPlusNormal"/>
              <w:jc w:val="both"/>
            </w:pPr>
            <w: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в режиме кратковременного пребывания;</w:t>
            </w:r>
          </w:p>
        </w:tc>
        <w:tc>
          <w:tcPr>
            <w:tcW w:w="1701" w:type="dxa"/>
          </w:tcPr>
          <w:p w:rsidR="004534E7" w:rsidRDefault="004534E7">
            <w:pPr>
              <w:pStyle w:val="ConsPlusNormal"/>
            </w:pPr>
            <w:r>
              <w:t>человек</w:t>
            </w:r>
          </w:p>
        </w:tc>
      </w:tr>
      <w:tr w:rsidR="004534E7">
        <w:tc>
          <w:tcPr>
            <w:tcW w:w="7370" w:type="dxa"/>
          </w:tcPr>
          <w:p w:rsidR="004534E7" w:rsidRDefault="004534E7">
            <w:pPr>
              <w:pStyle w:val="ConsPlusNormal"/>
              <w:jc w:val="both"/>
            </w:pPr>
            <w:r>
              <w:t>в режиме круглосуточного пребывания.</w:t>
            </w:r>
          </w:p>
        </w:tc>
        <w:tc>
          <w:tcPr>
            <w:tcW w:w="1701" w:type="dxa"/>
          </w:tcPr>
          <w:p w:rsidR="004534E7" w:rsidRDefault="004534E7">
            <w:pPr>
              <w:pStyle w:val="ConsPlusNormal"/>
            </w:pPr>
            <w:r>
              <w:t>человек</w:t>
            </w:r>
          </w:p>
        </w:tc>
      </w:tr>
      <w:tr w:rsidR="004534E7">
        <w:tc>
          <w:tcPr>
            <w:tcW w:w="7370" w:type="dxa"/>
          </w:tcPr>
          <w:p w:rsidR="004534E7" w:rsidRDefault="004534E7">
            <w:pPr>
              <w:pStyle w:val="ConsPlusNormal"/>
              <w:jc w:val="both"/>
            </w:pPr>
            <w: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группы компенсирующей направленности;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группы общеразвивающей направленности;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группы оздоровительной направленности;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группы комбинированной направленности;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группы по присмотру и уходу за детьми.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1.3. Кадровое обеспечение дошкольных образовательных организаций и оценка уровня заработной платы педагогических работников</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1701" w:type="dxa"/>
          </w:tcPr>
          <w:p w:rsidR="004534E7" w:rsidRDefault="004534E7">
            <w:pPr>
              <w:pStyle w:val="ConsPlusNormal"/>
            </w:pPr>
            <w:r>
              <w:t>человек</w:t>
            </w:r>
          </w:p>
        </w:tc>
      </w:tr>
      <w:tr w:rsidR="004534E7">
        <w:tc>
          <w:tcPr>
            <w:tcW w:w="7370" w:type="dxa"/>
          </w:tcPr>
          <w:p w:rsidR="004534E7" w:rsidRDefault="004534E7">
            <w:pPr>
              <w:pStyle w:val="ConsPlusNormal"/>
              <w:jc w:val="both"/>
            </w:pPr>
            <w: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воспитатели;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старшие воспитатели;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lastRenderedPageBreak/>
              <w:t>музыкальные руководители;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инструкторы по физической культуре;</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учителя-логопеды;</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учителя-дефектологи;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педагоги-психологи;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социальные педагоги;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педагоги-организаторы;</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педагоги дополнительного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1.4. Материально-техническое и информационное обеспечение дошкольных образовательных организаций</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1.4.1. Площадь помещений, используемых непосредственно для нужд дошкольных образовательных организаций, в расчете на 1 ребенка.</w:t>
            </w:r>
          </w:p>
        </w:tc>
        <w:tc>
          <w:tcPr>
            <w:tcW w:w="1701" w:type="dxa"/>
          </w:tcPr>
          <w:p w:rsidR="004534E7" w:rsidRDefault="004534E7">
            <w:pPr>
              <w:pStyle w:val="ConsPlusNormal"/>
            </w:pPr>
            <w:r>
              <w:t>квадратный метр</w:t>
            </w:r>
          </w:p>
        </w:tc>
      </w:tr>
      <w:tr w:rsidR="004534E7">
        <w:tc>
          <w:tcPr>
            <w:tcW w:w="7370" w:type="dxa"/>
          </w:tcPr>
          <w:p w:rsidR="004534E7" w:rsidRDefault="004534E7">
            <w:pPr>
              <w:pStyle w:val="ConsPlusNormal"/>
              <w:jc w:val="both"/>
            </w:pPr>
            <w: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1.4.3. Удельный вес числа организаций, имеющих физкультурные залы, в общем числе дошкольных образовательных организаций.</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701" w:type="dxa"/>
          </w:tcPr>
          <w:p w:rsidR="004534E7" w:rsidRDefault="004534E7">
            <w:pPr>
              <w:pStyle w:val="ConsPlusNormal"/>
            </w:pPr>
            <w:r>
              <w:t>единица</w:t>
            </w:r>
          </w:p>
        </w:tc>
      </w:tr>
      <w:tr w:rsidR="004534E7">
        <w:tc>
          <w:tcPr>
            <w:tcW w:w="7370" w:type="dxa"/>
          </w:tcPr>
          <w:p w:rsidR="004534E7" w:rsidRDefault="004534E7">
            <w:pPr>
              <w:pStyle w:val="ConsPlusNormal"/>
              <w:jc w:val="both"/>
            </w:pPr>
            <w:r>
              <w:t>1.5. Условия получения дошкольного образования лицами с ограниченными возможностями здоровья и инвалидами</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lastRenderedPageBreak/>
              <w:t>компенсирующей направленности, в том числе для воспитанников:</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 нарушениями слуха;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 нарушениями речи;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 нарушениями зрения;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 умственной отсталостью (интеллектуальными нарушениями);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 задержкой психического развития;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 нарушениями опорно-двигательного аппарата;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со сложными дефектами (множественными нарушениями);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 другими ограниченными возможностями здоровья.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оздоровительной направленности;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комбинированной направленности.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компенсирующей направленности, в том числе для воспитанников:</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 нарушениями слуха;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 нарушениями речи;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 нарушениями зрения;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 умственной отсталостью (интеллектуальными нарушениями);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 задержкой психического развития;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 нарушениями опорно-двигательного аппарата;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со сложными дефектами (множественными нарушениями);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 другими ограниченными возможностями здоровья;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оздоровительной направленности;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комбинированной направленности.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1.6. Состояние здоровья лиц, обучающихся по программам дошкольного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lastRenderedPageBreak/>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дошкольные образовательные организации;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обособленные подразделения (филиалы) дошкольных образовательных организаций;</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обособленные подразделения (филиалы) общеобразовательных организаций;</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1.8. Финансово-экономическая деятельность дошкольных образовательных организаций</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1701" w:type="dxa"/>
          </w:tcPr>
          <w:p w:rsidR="004534E7" w:rsidRDefault="004534E7">
            <w:pPr>
              <w:pStyle w:val="ConsPlusNormal"/>
            </w:pPr>
            <w:r>
              <w:t>тысяча рублей</w:t>
            </w:r>
          </w:p>
        </w:tc>
      </w:tr>
      <w:tr w:rsidR="004534E7">
        <w:tc>
          <w:tcPr>
            <w:tcW w:w="7370" w:type="dxa"/>
          </w:tcPr>
          <w:p w:rsidR="004534E7" w:rsidRDefault="004534E7">
            <w:pPr>
              <w:pStyle w:val="ConsPlusNormal"/>
            </w:pPr>
            <w:r>
              <w:t>1.9. Создание безопасных условий при организации образовательного процесса в дошкольных образовательных организациях</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center"/>
              <w:outlineLvl w:val="2"/>
            </w:pPr>
            <w:r>
              <w:t>2. Сведения о развитии начального общего образования, основного общего образования и среднего общего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lastRenderedPageBreak/>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2.1.4. Наполняемость классов по уровням общего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начальное общее образование (1 - 4 классы);</w:t>
            </w:r>
          </w:p>
        </w:tc>
        <w:tc>
          <w:tcPr>
            <w:tcW w:w="1701" w:type="dxa"/>
          </w:tcPr>
          <w:p w:rsidR="004534E7" w:rsidRDefault="004534E7">
            <w:pPr>
              <w:pStyle w:val="ConsPlusNormal"/>
            </w:pPr>
            <w:r>
              <w:t>человек</w:t>
            </w:r>
          </w:p>
        </w:tc>
      </w:tr>
      <w:tr w:rsidR="004534E7">
        <w:tc>
          <w:tcPr>
            <w:tcW w:w="7370" w:type="dxa"/>
          </w:tcPr>
          <w:p w:rsidR="004534E7" w:rsidRDefault="004534E7">
            <w:pPr>
              <w:pStyle w:val="ConsPlusNormal"/>
              <w:jc w:val="both"/>
            </w:pPr>
            <w:r>
              <w:t>основное общее образование (5 - 9 классы);</w:t>
            </w:r>
          </w:p>
        </w:tc>
        <w:tc>
          <w:tcPr>
            <w:tcW w:w="1701" w:type="dxa"/>
          </w:tcPr>
          <w:p w:rsidR="004534E7" w:rsidRDefault="004534E7">
            <w:pPr>
              <w:pStyle w:val="ConsPlusNormal"/>
            </w:pPr>
            <w:r>
              <w:t>человек</w:t>
            </w:r>
          </w:p>
        </w:tc>
      </w:tr>
      <w:tr w:rsidR="004534E7">
        <w:tc>
          <w:tcPr>
            <w:tcW w:w="7370" w:type="dxa"/>
          </w:tcPr>
          <w:p w:rsidR="004534E7" w:rsidRDefault="004534E7">
            <w:pPr>
              <w:pStyle w:val="ConsPlusNormal"/>
              <w:jc w:val="both"/>
            </w:pPr>
            <w:r>
              <w:t>среднее общее образование (10 - 11 (12) классы).</w:t>
            </w:r>
          </w:p>
        </w:tc>
        <w:tc>
          <w:tcPr>
            <w:tcW w:w="1701" w:type="dxa"/>
          </w:tcPr>
          <w:p w:rsidR="004534E7" w:rsidRDefault="004534E7">
            <w:pPr>
              <w:pStyle w:val="ConsPlusNormal"/>
            </w:pPr>
            <w:r>
              <w:t>человек</w:t>
            </w:r>
          </w:p>
        </w:tc>
      </w:tr>
      <w:tr w:rsidR="004534E7">
        <w:tc>
          <w:tcPr>
            <w:tcW w:w="7370" w:type="dxa"/>
          </w:tcPr>
          <w:p w:rsidR="004534E7" w:rsidRDefault="004534E7">
            <w:pPr>
              <w:pStyle w:val="ConsPlusNormal"/>
              <w:jc w:val="both"/>
            </w:pPr>
            <w:r>
              <w:t>2.1.5.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2.2.3. Удельный вес численности обучающихся в классах (группах) профильного обучения в общей численности обучающихся в 10 - 11 (12) классах по образовательным программам среднего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lastRenderedPageBreak/>
              <w:t>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w:t>
            </w:r>
            <w:hyperlink w:anchor="P1632"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2.3.1. 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1701" w:type="dxa"/>
          </w:tcPr>
          <w:p w:rsidR="004534E7" w:rsidRDefault="004534E7">
            <w:pPr>
              <w:pStyle w:val="ConsPlusNormal"/>
            </w:pPr>
            <w:r>
              <w:t>человек</w:t>
            </w:r>
          </w:p>
        </w:tc>
      </w:tr>
      <w:tr w:rsidR="004534E7">
        <w:tc>
          <w:tcPr>
            <w:tcW w:w="7370" w:type="dxa"/>
          </w:tcPr>
          <w:p w:rsidR="004534E7" w:rsidRDefault="004534E7">
            <w:pPr>
              <w:pStyle w:val="ConsPlusNormal"/>
              <w:jc w:val="both"/>
            </w:pPr>
            <w: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педагогических работников - всего;</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из них учителей.</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социальных педагогов:</w:t>
            </w:r>
          </w:p>
        </w:tc>
        <w:tc>
          <w:tcPr>
            <w:tcW w:w="1701" w:type="dxa"/>
          </w:tcPr>
          <w:p w:rsidR="004534E7" w:rsidRDefault="004534E7">
            <w:pPr>
              <w:pStyle w:val="ConsPlusNormal"/>
            </w:pPr>
          </w:p>
        </w:tc>
      </w:tr>
      <w:tr w:rsidR="004534E7">
        <w:tc>
          <w:tcPr>
            <w:tcW w:w="7370" w:type="dxa"/>
          </w:tcPr>
          <w:p w:rsidR="004534E7" w:rsidRDefault="004534E7">
            <w:pPr>
              <w:pStyle w:val="ConsPlusNormal"/>
              <w:ind w:left="283"/>
              <w:jc w:val="both"/>
            </w:pPr>
            <w:r>
              <w:t>всего;</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ind w:left="283"/>
              <w:jc w:val="both"/>
            </w:pPr>
            <w:r>
              <w:t>из них в штате;</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педагогов-психологов:</w:t>
            </w:r>
          </w:p>
        </w:tc>
        <w:tc>
          <w:tcPr>
            <w:tcW w:w="1701" w:type="dxa"/>
          </w:tcPr>
          <w:p w:rsidR="004534E7" w:rsidRDefault="004534E7">
            <w:pPr>
              <w:pStyle w:val="ConsPlusNormal"/>
            </w:pPr>
          </w:p>
        </w:tc>
      </w:tr>
      <w:tr w:rsidR="004534E7">
        <w:tc>
          <w:tcPr>
            <w:tcW w:w="7370" w:type="dxa"/>
          </w:tcPr>
          <w:p w:rsidR="004534E7" w:rsidRDefault="004534E7">
            <w:pPr>
              <w:pStyle w:val="ConsPlusNormal"/>
              <w:ind w:left="283"/>
              <w:jc w:val="both"/>
            </w:pPr>
            <w:r>
              <w:lastRenderedPageBreak/>
              <w:t>всего;</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ind w:left="283"/>
              <w:jc w:val="both"/>
            </w:pPr>
            <w:r>
              <w:t>из них в штате;</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учителей-логопедов:</w:t>
            </w:r>
          </w:p>
        </w:tc>
        <w:tc>
          <w:tcPr>
            <w:tcW w:w="1701" w:type="dxa"/>
          </w:tcPr>
          <w:p w:rsidR="004534E7" w:rsidRDefault="004534E7">
            <w:pPr>
              <w:pStyle w:val="ConsPlusNormal"/>
            </w:pPr>
          </w:p>
        </w:tc>
      </w:tr>
      <w:tr w:rsidR="004534E7">
        <w:tc>
          <w:tcPr>
            <w:tcW w:w="7370" w:type="dxa"/>
          </w:tcPr>
          <w:p w:rsidR="004534E7" w:rsidRDefault="004534E7">
            <w:pPr>
              <w:pStyle w:val="ConsPlusNormal"/>
              <w:ind w:left="283"/>
              <w:jc w:val="both"/>
            </w:pPr>
            <w:r>
              <w:t>всего;</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ind w:left="283"/>
              <w:jc w:val="both"/>
            </w:pPr>
            <w:r>
              <w:t>из них в штате.</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701" w:type="dxa"/>
          </w:tcPr>
          <w:p w:rsidR="004534E7" w:rsidRDefault="004534E7">
            <w:pPr>
              <w:pStyle w:val="ConsPlusNormal"/>
            </w:pPr>
            <w:r>
              <w:t>квадратный метр</w:t>
            </w:r>
          </w:p>
        </w:tc>
      </w:tr>
      <w:tr w:rsidR="004534E7">
        <w:tc>
          <w:tcPr>
            <w:tcW w:w="7370" w:type="dxa"/>
          </w:tcPr>
          <w:p w:rsidR="004534E7" w:rsidRDefault="004534E7">
            <w:pPr>
              <w:pStyle w:val="ConsPlusNormal"/>
              <w:jc w:val="both"/>
            </w:pPr>
            <w: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всего;</w:t>
            </w:r>
          </w:p>
        </w:tc>
        <w:tc>
          <w:tcPr>
            <w:tcW w:w="1701" w:type="dxa"/>
          </w:tcPr>
          <w:p w:rsidR="004534E7" w:rsidRDefault="004534E7">
            <w:pPr>
              <w:pStyle w:val="ConsPlusNormal"/>
            </w:pPr>
            <w:r>
              <w:t>единица</w:t>
            </w:r>
          </w:p>
        </w:tc>
      </w:tr>
      <w:tr w:rsidR="004534E7">
        <w:tc>
          <w:tcPr>
            <w:tcW w:w="7370" w:type="dxa"/>
          </w:tcPr>
          <w:p w:rsidR="004534E7" w:rsidRDefault="004534E7">
            <w:pPr>
              <w:pStyle w:val="ConsPlusNormal"/>
              <w:jc w:val="both"/>
            </w:pPr>
            <w:r>
              <w:t>имеющих доступ к сети "Интернет".</w:t>
            </w:r>
          </w:p>
        </w:tc>
        <w:tc>
          <w:tcPr>
            <w:tcW w:w="1701" w:type="dxa"/>
          </w:tcPr>
          <w:p w:rsidR="004534E7" w:rsidRDefault="004534E7">
            <w:pPr>
              <w:pStyle w:val="ConsPlusNormal"/>
            </w:pPr>
            <w:r>
              <w:t>единица</w:t>
            </w:r>
          </w:p>
        </w:tc>
      </w:tr>
      <w:tr w:rsidR="004534E7">
        <w:tc>
          <w:tcPr>
            <w:tcW w:w="7370" w:type="dxa"/>
          </w:tcPr>
          <w:p w:rsidR="004534E7" w:rsidRDefault="004534E7">
            <w:pPr>
              <w:pStyle w:val="ConsPlusNormal"/>
              <w:jc w:val="both"/>
            </w:pPr>
            <w: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 xml:space="preserve">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w:t>
            </w:r>
            <w:r>
              <w:lastRenderedPageBreak/>
              <w:t>программам начального общего, основного общего, среднего общего образования.</w:t>
            </w:r>
          </w:p>
        </w:tc>
        <w:tc>
          <w:tcPr>
            <w:tcW w:w="1701" w:type="dxa"/>
          </w:tcPr>
          <w:p w:rsidR="004534E7" w:rsidRDefault="004534E7">
            <w:pPr>
              <w:pStyle w:val="ConsPlusNormal"/>
            </w:pPr>
            <w:r>
              <w:lastRenderedPageBreak/>
              <w:t>процент</w:t>
            </w:r>
          </w:p>
        </w:tc>
      </w:tr>
      <w:tr w:rsidR="004534E7">
        <w:tc>
          <w:tcPr>
            <w:tcW w:w="7370" w:type="dxa"/>
          </w:tcPr>
          <w:p w:rsidR="004534E7" w:rsidRDefault="004534E7">
            <w:pPr>
              <w:pStyle w:val="ConsPlusNormal"/>
              <w:jc w:val="both"/>
            </w:pPr>
            <w:r>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для глухих;</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для слабослышащих и позднооглохших;</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для слепых;</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для слабовидящих;</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 тяжелыми нарушениями речи;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 нарушениями опорно-двигательного аппарата;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 задержкой психического развития;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 расстройствами аутистического спектра;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 умственной отсталостью (интеллектуальными нарушениями).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2.5.6. Численность обучающихся по образовательным программам начального общего, основного общего, среднего общего образования в расчете на 1 работника:</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учителя-дефектолога;</w:t>
            </w:r>
          </w:p>
        </w:tc>
        <w:tc>
          <w:tcPr>
            <w:tcW w:w="1701" w:type="dxa"/>
          </w:tcPr>
          <w:p w:rsidR="004534E7" w:rsidRDefault="004534E7">
            <w:pPr>
              <w:pStyle w:val="ConsPlusNormal"/>
            </w:pPr>
            <w:r>
              <w:t>человек</w:t>
            </w:r>
          </w:p>
        </w:tc>
      </w:tr>
      <w:tr w:rsidR="004534E7">
        <w:tc>
          <w:tcPr>
            <w:tcW w:w="7370" w:type="dxa"/>
          </w:tcPr>
          <w:p w:rsidR="004534E7" w:rsidRDefault="004534E7">
            <w:pPr>
              <w:pStyle w:val="ConsPlusNormal"/>
              <w:jc w:val="both"/>
            </w:pPr>
            <w:r>
              <w:t>учителя-логопеда;</w:t>
            </w:r>
          </w:p>
        </w:tc>
        <w:tc>
          <w:tcPr>
            <w:tcW w:w="1701" w:type="dxa"/>
          </w:tcPr>
          <w:p w:rsidR="004534E7" w:rsidRDefault="004534E7">
            <w:pPr>
              <w:pStyle w:val="ConsPlusNormal"/>
            </w:pPr>
            <w:r>
              <w:t>человек</w:t>
            </w:r>
          </w:p>
        </w:tc>
      </w:tr>
      <w:tr w:rsidR="004534E7">
        <w:tc>
          <w:tcPr>
            <w:tcW w:w="7370" w:type="dxa"/>
          </w:tcPr>
          <w:p w:rsidR="004534E7" w:rsidRDefault="004534E7">
            <w:pPr>
              <w:pStyle w:val="ConsPlusNormal"/>
              <w:jc w:val="both"/>
            </w:pPr>
            <w:r>
              <w:t>педагога-психолога;</w:t>
            </w:r>
          </w:p>
        </w:tc>
        <w:tc>
          <w:tcPr>
            <w:tcW w:w="1701" w:type="dxa"/>
          </w:tcPr>
          <w:p w:rsidR="004534E7" w:rsidRDefault="004534E7">
            <w:pPr>
              <w:pStyle w:val="ConsPlusNormal"/>
            </w:pPr>
            <w:r>
              <w:t>человек</w:t>
            </w:r>
          </w:p>
        </w:tc>
      </w:tr>
      <w:tr w:rsidR="004534E7">
        <w:tc>
          <w:tcPr>
            <w:tcW w:w="7370" w:type="dxa"/>
          </w:tcPr>
          <w:p w:rsidR="004534E7" w:rsidRDefault="004534E7">
            <w:pPr>
              <w:pStyle w:val="ConsPlusNormal"/>
              <w:jc w:val="both"/>
            </w:pPr>
            <w:r>
              <w:t>тьютора, ассистента (помощника).</w:t>
            </w:r>
          </w:p>
        </w:tc>
        <w:tc>
          <w:tcPr>
            <w:tcW w:w="1701" w:type="dxa"/>
          </w:tcPr>
          <w:p w:rsidR="004534E7" w:rsidRDefault="004534E7">
            <w:pPr>
              <w:pStyle w:val="ConsPlusNormal"/>
            </w:pPr>
            <w:r>
              <w:t>человек</w:t>
            </w:r>
          </w:p>
        </w:tc>
      </w:tr>
      <w:tr w:rsidR="004534E7">
        <w:tc>
          <w:tcPr>
            <w:tcW w:w="7370" w:type="dxa"/>
          </w:tcPr>
          <w:p w:rsidR="004534E7" w:rsidRDefault="004534E7">
            <w:pPr>
              <w:pStyle w:val="ConsPlusNormal"/>
              <w:jc w:val="both"/>
            </w:pPr>
            <w:r>
              <w:t xml:space="preserve">2.6. Результаты аттестации лиц, обучающихся по образовательным программам начального общего образования, основного общего </w:t>
            </w:r>
            <w:r>
              <w:lastRenderedPageBreak/>
              <w:t>образования и среднего общего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 xml:space="preserve">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 xml:space="preserve">по математике; </w:t>
            </w:r>
            <w:hyperlink w:anchor="P1629" w:history="1">
              <w:r>
                <w:rPr>
                  <w:color w:val="0000FF"/>
                </w:rPr>
                <w:t>&lt;*&gt;</w:t>
              </w:r>
            </w:hyperlink>
          </w:p>
        </w:tc>
        <w:tc>
          <w:tcPr>
            <w:tcW w:w="1701" w:type="dxa"/>
          </w:tcPr>
          <w:p w:rsidR="004534E7" w:rsidRDefault="004534E7">
            <w:pPr>
              <w:pStyle w:val="ConsPlusNormal"/>
            </w:pPr>
            <w:r>
              <w:t>балл</w:t>
            </w:r>
          </w:p>
        </w:tc>
      </w:tr>
      <w:tr w:rsidR="004534E7">
        <w:tc>
          <w:tcPr>
            <w:tcW w:w="7370" w:type="dxa"/>
          </w:tcPr>
          <w:p w:rsidR="004534E7" w:rsidRDefault="004534E7">
            <w:pPr>
              <w:pStyle w:val="ConsPlusNormal"/>
              <w:jc w:val="both"/>
            </w:pPr>
            <w:r>
              <w:t xml:space="preserve">по русскому языку. </w:t>
            </w:r>
            <w:hyperlink w:anchor="P1629" w:history="1">
              <w:r>
                <w:rPr>
                  <w:color w:val="0000FF"/>
                </w:rPr>
                <w:t>&lt;*&gt;</w:t>
              </w:r>
            </w:hyperlink>
          </w:p>
        </w:tc>
        <w:tc>
          <w:tcPr>
            <w:tcW w:w="1701" w:type="dxa"/>
          </w:tcPr>
          <w:p w:rsidR="004534E7" w:rsidRDefault="004534E7">
            <w:pPr>
              <w:pStyle w:val="ConsPlusNormal"/>
            </w:pPr>
            <w:r>
              <w:t>балл</w:t>
            </w:r>
          </w:p>
        </w:tc>
      </w:tr>
      <w:tr w:rsidR="004534E7">
        <w:tc>
          <w:tcPr>
            <w:tcW w:w="7370" w:type="dxa"/>
          </w:tcPr>
          <w:p w:rsidR="004534E7" w:rsidRDefault="004534E7">
            <w:pPr>
              <w:pStyle w:val="ConsPlusNormal"/>
              <w:jc w:val="both"/>
            </w:pPr>
            <w:r>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 xml:space="preserve">по математике; </w:t>
            </w:r>
            <w:hyperlink w:anchor="P1629" w:history="1">
              <w:r>
                <w:rPr>
                  <w:color w:val="0000FF"/>
                </w:rPr>
                <w:t>&lt;*&gt;</w:t>
              </w:r>
            </w:hyperlink>
          </w:p>
        </w:tc>
        <w:tc>
          <w:tcPr>
            <w:tcW w:w="1701" w:type="dxa"/>
          </w:tcPr>
          <w:p w:rsidR="004534E7" w:rsidRDefault="004534E7">
            <w:pPr>
              <w:pStyle w:val="ConsPlusNormal"/>
            </w:pPr>
            <w:r>
              <w:t>балл</w:t>
            </w:r>
          </w:p>
        </w:tc>
      </w:tr>
      <w:tr w:rsidR="004534E7">
        <w:tc>
          <w:tcPr>
            <w:tcW w:w="7370" w:type="dxa"/>
          </w:tcPr>
          <w:p w:rsidR="004534E7" w:rsidRDefault="004534E7">
            <w:pPr>
              <w:pStyle w:val="ConsPlusNormal"/>
              <w:jc w:val="both"/>
            </w:pPr>
            <w:r>
              <w:t xml:space="preserve">по русскому языку. </w:t>
            </w:r>
            <w:hyperlink w:anchor="P1629" w:history="1">
              <w:r>
                <w:rPr>
                  <w:color w:val="0000FF"/>
                </w:rPr>
                <w:t>&lt;*&gt;</w:t>
              </w:r>
            </w:hyperlink>
          </w:p>
        </w:tc>
        <w:tc>
          <w:tcPr>
            <w:tcW w:w="1701" w:type="dxa"/>
          </w:tcPr>
          <w:p w:rsidR="004534E7" w:rsidRDefault="004534E7">
            <w:pPr>
              <w:pStyle w:val="ConsPlusNormal"/>
            </w:pPr>
            <w:r>
              <w:t>балл</w:t>
            </w:r>
          </w:p>
        </w:tc>
      </w:tr>
      <w:tr w:rsidR="004534E7">
        <w:tc>
          <w:tcPr>
            <w:tcW w:w="7370" w:type="dxa"/>
          </w:tcPr>
          <w:p w:rsidR="004534E7" w:rsidRDefault="004534E7">
            <w:pPr>
              <w:pStyle w:val="ConsPlusNormal"/>
              <w:jc w:val="both"/>
            </w:pPr>
            <w:r>
              <w:t>2.6.4. Удельный вес численности обучающихся,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основного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среднего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2.7.4. Удельный вес числа организаций, имеющих закрытые плавательные бассейны, в общем числе организаций, осуществляющих образовательную </w:t>
            </w:r>
            <w:r>
              <w:lastRenderedPageBreak/>
              <w:t>деятельность по образовательным программам начального общего, основного общего, среднего общего образования.</w:t>
            </w:r>
          </w:p>
        </w:tc>
        <w:tc>
          <w:tcPr>
            <w:tcW w:w="1701" w:type="dxa"/>
          </w:tcPr>
          <w:p w:rsidR="004534E7" w:rsidRDefault="004534E7">
            <w:pPr>
              <w:pStyle w:val="ConsPlusNormal"/>
            </w:pPr>
            <w:r>
              <w:lastRenderedPageBreak/>
              <w:t>процент</w:t>
            </w:r>
          </w:p>
        </w:tc>
      </w:tr>
      <w:tr w:rsidR="004534E7">
        <w:tc>
          <w:tcPr>
            <w:tcW w:w="7370" w:type="dxa"/>
          </w:tcPr>
          <w:p w:rsidR="004534E7" w:rsidRDefault="004534E7">
            <w:pPr>
              <w:pStyle w:val="ConsPlusNormal"/>
              <w:jc w:val="both"/>
            </w:pPr>
            <w: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701" w:type="dxa"/>
          </w:tcPr>
          <w:p w:rsidR="004534E7" w:rsidRDefault="004534E7">
            <w:pPr>
              <w:pStyle w:val="ConsPlusNormal"/>
            </w:pPr>
            <w:r>
              <w:t>тысяча рублей</w:t>
            </w:r>
          </w:p>
        </w:tc>
      </w:tr>
      <w:tr w:rsidR="004534E7">
        <w:tc>
          <w:tcPr>
            <w:tcW w:w="7370" w:type="dxa"/>
          </w:tcPr>
          <w:p w:rsidR="004534E7" w:rsidRDefault="004534E7">
            <w:pPr>
              <w:pStyle w:val="ConsPlusNormal"/>
              <w:jc w:val="both"/>
            </w:pPr>
            <w: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2.10. Создание безопасных условий при организации образовательного процесса в общеобразовательных организациях</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center"/>
              <w:outlineLvl w:val="1"/>
            </w:pPr>
            <w:r>
              <w:t>II. Профессиональное образование</w:t>
            </w:r>
          </w:p>
        </w:tc>
        <w:tc>
          <w:tcPr>
            <w:tcW w:w="1701" w:type="dxa"/>
          </w:tcPr>
          <w:p w:rsidR="004534E7" w:rsidRDefault="004534E7">
            <w:pPr>
              <w:pStyle w:val="ConsPlusNormal"/>
            </w:pPr>
          </w:p>
        </w:tc>
      </w:tr>
      <w:tr w:rsidR="004534E7">
        <w:tc>
          <w:tcPr>
            <w:tcW w:w="7370" w:type="dxa"/>
          </w:tcPr>
          <w:p w:rsidR="004534E7" w:rsidRDefault="004534E7">
            <w:pPr>
              <w:pStyle w:val="ConsPlusNormal"/>
              <w:jc w:val="center"/>
              <w:outlineLvl w:val="2"/>
            </w:pPr>
            <w:r>
              <w:t>3. Сведения о развитии среднего профессионального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lastRenderedPageBreak/>
              <w:t>3.1. Уровень доступности среднего профессионального образования и численность населения, получающего среднее профессиональное образование</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студентов, обучающихся по программам подготовки квалифицированных рабочих, служащих, к численности населения в возрасте 15 - 17 лет).</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студентов, обучающихся по программам подготовки специалистов среднего звена, к численности населения в возрасте 15 - 19 лет).</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3.1.3. 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 мест.</w:t>
            </w:r>
          </w:p>
        </w:tc>
        <w:tc>
          <w:tcPr>
            <w:tcW w:w="1701" w:type="dxa"/>
          </w:tcPr>
          <w:p w:rsidR="004534E7" w:rsidRDefault="004534E7">
            <w:pPr>
              <w:pStyle w:val="ConsPlusNormal"/>
            </w:pPr>
            <w:r>
              <w:t>единица</w:t>
            </w:r>
          </w:p>
        </w:tc>
      </w:tr>
      <w:tr w:rsidR="004534E7">
        <w:tc>
          <w:tcPr>
            <w:tcW w:w="7370" w:type="dxa"/>
          </w:tcPr>
          <w:p w:rsidR="004534E7" w:rsidRDefault="004534E7">
            <w:pPr>
              <w:pStyle w:val="ConsPlusNormal"/>
              <w:jc w:val="both"/>
            </w:pPr>
            <w:r>
              <w:t>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3.2.1. Удельный вес численности лиц, освоивших образовательные программы среднего профессионального образования с использованием электронного обучения, дистанционных образовательных технологий, в общей численности выпускников, получивших среднее профессиональное образование:</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программы подготовки квалифицированных рабочих, служащих:</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с использованием электронного обучения;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 использованием дистанционных образовательных технологий.</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программы подготовки специалистов среднего звена:</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с использованием электронного обучения;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 использованием дистанционных образовательных технологий.</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3.2.2. 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на базе основного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на базе среднего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3.2.3. Удельный вес численности лиц, обучающихся по образовательным программам среднего профессионального образования - программам </w:t>
            </w:r>
            <w:r>
              <w:lastRenderedPageBreak/>
              <w:t>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на базе основного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на базе среднего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3.2.4. Структура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очная форма обучения;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очно-заочная форма обучения;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заочная форма обучения.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очная форма обучения;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очно-заочная форма обучения;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заочная форма обучения.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3.2.6. 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среднего профессионального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всего;</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программы подготовки квалифицированных рабочих, служащих;</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программы подготовки специалистов среднего звена.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3.2.7. Удельный вес числа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числе организаций, осуществляющих образовательную деятельность по образовательным программам среднего профессионального образования. </w:t>
            </w:r>
            <w:hyperlink w:anchor="P1630"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lastRenderedPageBreak/>
              <w:t xml:space="preserve">3.2.8. Доля несовершеннолетних, состоящих на различных видах учета, обучающихся по образовательным программам среднего профессионального образования. </w:t>
            </w:r>
            <w:hyperlink w:anchor="P1632"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3.3.1.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высшее образование:</w:t>
            </w:r>
          </w:p>
        </w:tc>
        <w:tc>
          <w:tcPr>
            <w:tcW w:w="1701" w:type="dxa"/>
          </w:tcPr>
          <w:p w:rsidR="004534E7" w:rsidRDefault="004534E7">
            <w:pPr>
              <w:pStyle w:val="ConsPlusNormal"/>
            </w:pPr>
          </w:p>
        </w:tc>
      </w:tr>
      <w:tr w:rsidR="004534E7">
        <w:tc>
          <w:tcPr>
            <w:tcW w:w="7370" w:type="dxa"/>
          </w:tcPr>
          <w:p w:rsidR="004534E7" w:rsidRDefault="004534E7">
            <w:pPr>
              <w:pStyle w:val="ConsPlusNormal"/>
              <w:ind w:left="283"/>
              <w:jc w:val="both"/>
            </w:pPr>
            <w:r>
              <w:t>всего;</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ind w:left="283"/>
              <w:jc w:val="both"/>
            </w:pPr>
            <w:r>
              <w:t>преподаватели;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ind w:left="283"/>
              <w:jc w:val="both"/>
            </w:pPr>
            <w:r>
              <w:t>мастера производственного обучения;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среднее профессиональное образование по программам подготовки специалистов среднего звена:</w:t>
            </w:r>
          </w:p>
        </w:tc>
        <w:tc>
          <w:tcPr>
            <w:tcW w:w="1701" w:type="dxa"/>
          </w:tcPr>
          <w:p w:rsidR="004534E7" w:rsidRDefault="004534E7">
            <w:pPr>
              <w:pStyle w:val="ConsPlusNormal"/>
            </w:pPr>
          </w:p>
        </w:tc>
      </w:tr>
      <w:tr w:rsidR="004534E7">
        <w:tc>
          <w:tcPr>
            <w:tcW w:w="7370" w:type="dxa"/>
          </w:tcPr>
          <w:p w:rsidR="004534E7" w:rsidRDefault="004534E7">
            <w:pPr>
              <w:pStyle w:val="ConsPlusNormal"/>
              <w:ind w:left="283"/>
            </w:pPr>
            <w:r>
              <w:t>всего;</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ind w:left="283"/>
            </w:pPr>
            <w:r>
              <w:t>преподаватели;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ind w:left="283"/>
            </w:pPr>
            <w:r>
              <w:t>мастера производственного обучения.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3.3.2.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высшую квалификационную категорию;</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первую квалификационную категорию.</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3.3.3. Численность студентов, обучающихся по образовательным программам среднего профессионального образования, в расчете на 1 преподавателя и мастера производственного обучения в организациях, осуществляющих образовательную деятельность по образовательным программам среднего профессионального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программы подготовки квалифицированных рабочих, служащих;</w:t>
            </w:r>
          </w:p>
        </w:tc>
        <w:tc>
          <w:tcPr>
            <w:tcW w:w="1701" w:type="dxa"/>
          </w:tcPr>
          <w:p w:rsidR="004534E7" w:rsidRDefault="004534E7">
            <w:pPr>
              <w:pStyle w:val="ConsPlusNormal"/>
            </w:pPr>
            <w:r>
              <w:t>человек</w:t>
            </w:r>
          </w:p>
        </w:tc>
      </w:tr>
      <w:tr w:rsidR="004534E7">
        <w:tc>
          <w:tcPr>
            <w:tcW w:w="7370" w:type="dxa"/>
          </w:tcPr>
          <w:p w:rsidR="004534E7" w:rsidRDefault="004534E7">
            <w:pPr>
              <w:pStyle w:val="ConsPlusNormal"/>
              <w:jc w:val="both"/>
            </w:pPr>
            <w:r>
              <w:t>программы подготовки специалистов среднего звена.</w:t>
            </w:r>
          </w:p>
        </w:tc>
        <w:tc>
          <w:tcPr>
            <w:tcW w:w="1701" w:type="dxa"/>
          </w:tcPr>
          <w:p w:rsidR="004534E7" w:rsidRDefault="004534E7">
            <w:pPr>
              <w:pStyle w:val="ConsPlusNormal"/>
            </w:pPr>
            <w:r>
              <w:t>человек</w:t>
            </w:r>
          </w:p>
        </w:tc>
      </w:tr>
      <w:tr w:rsidR="004534E7">
        <w:tc>
          <w:tcPr>
            <w:tcW w:w="7370" w:type="dxa"/>
          </w:tcPr>
          <w:p w:rsidR="004534E7" w:rsidRDefault="004534E7">
            <w:pPr>
              <w:pStyle w:val="ConsPlusNormal"/>
              <w:jc w:val="both"/>
            </w:pPr>
            <w:r>
              <w:t xml:space="preserve">3.3.4. Отношение среднемесячной заработной платы преподавателей и </w:t>
            </w:r>
            <w:r>
              <w:lastRenderedPageBreak/>
              <w:t>мастеров производственного обучения государственных и муниципальных организаций, осуществляющих образовательную деятельность по образовательным программам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701" w:type="dxa"/>
          </w:tcPr>
          <w:p w:rsidR="004534E7" w:rsidRDefault="004534E7">
            <w:pPr>
              <w:pStyle w:val="ConsPlusNormal"/>
            </w:pPr>
            <w:r>
              <w:lastRenderedPageBreak/>
              <w:t>процент</w:t>
            </w:r>
          </w:p>
        </w:tc>
      </w:tr>
      <w:tr w:rsidR="004534E7">
        <w:tc>
          <w:tcPr>
            <w:tcW w:w="7370" w:type="dxa"/>
          </w:tcPr>
          <w:p w:rsidR="004534E7" w:rsidRDefault="004534E7">
            <w:pPr>
              <w:pStyle w:val="ConsPlusNormal"/>
              <w:jc w:val="both"/>
            </w:pPr>
            <w:r>
              <w:t>3.3.5. Удельный вес численности педагогических работников, освоивших дополнительные профессиональные программы в форме стажировки в организациях (предприятиях) реального сектора экономики в течение последних 3-х лет, в общей численности педагогических работников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3.3.6. Удельный вес численности преподавателей и мастеров производственного обучения из числа работников реального сектора экономики, работающих на условиях внешнего совместительства, в общей численности преподавателей и мастеров производственного обучения организаций, осуществляющих образовательную деятельность по образовательным программам среднего профессионального образования. </w:t>
            </w:r>
            <w:hyperlink w:anchor="P1630"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3.3.7. Удельный вес штатных преподавателей профессиональных образовательных организаций, желающих сменить работу, в общей численности штатных преподавателей профессиональных образовательных организаций. </w:t>
            </w:r>
            <w:hyperlink w:anchor="P1629" w:history="1">
              <w:r>
                <w:rPr>
                  <w:color w:val="0000FF"/>
                </w:rPr>
                <w:t>&lt;*&gt;</w:t>
              </w:r>
            </w:hyperlink>
            <w:r>
              <w:t xml:space="preserve">; </w:t>
            </w:r>
            <w:hyperlink w:anchor="P1631"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3.3.8. Распространенность дополнительной занятости штатных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 профессиональных образовательных организаций). </w:t>
            </w:r>
            <w:hyperlink w:anchor="P1629" w:history="1">
              <w:r>
                <w:rPr>
                  <w:color w:val="0000FF"/>
                </w:rPr>
                <w:t>&lt;*&gt;</w:t>
              </w:r>
            </w:hyperlink>
            <w:r>
              <w:t xml:space="preserve">; </w:t>
            </w:r>
            <w:hyperlink w:anchor="P1631"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3.4.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3.4.1. Обеспеченность студентов, обучающихся по образовательным программам среднего профессионального образования, общежитиями (удельный вес численности студентов, проживающих в общежитиях, в общей численности студентов, нуждающихся в общежитиях):</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программы подготовки квалифицированных рабочих, служащих;</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программы подготовки специалистов среднего звена.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3.4.2. Обеспеченность студентов, обучающихся по образовательным программам среднего профессионального образования, сетью общественного питания.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3.4.3. Число персональных компьютеров, используемых в учебных целях, в расчете на 100 студентов организаций, осуществляющих образовательную </w:t>
            </w:r>
            <w:r>
              <w:lastRenderedPageBreak/>
              <w:t>деятельность по образовательным программам среднего профессионального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всего;</w:t>
            </w:r>
          </w:p>
        </w:tc>
        <w:tc>
          <w:tcPr>
            <w:tcW w:w="1701" w:type="dxa"/>
          </w:tcPr>
          <w:p w:rsidR="004534E7" w:rsidRDefault="004534E7">
            <w:pPr>
              <w:pStyle w:val="ConsPlusNormal"/>
            </w:pPr>
            <w:r>
              <w:t>единица</w:t>
            </w:r>
          </w:p>
        </w:tc>
      </w:tr>
      <w:tr w:rsidR="004534E7">
        <w:tc>
          <w:tcPr>
            <w:tcW w:w="7370" w:type="dxa"/>
          </w:tcPr>
          <w:p w:rsidR="004534E7" w:rsidRDefault="004534E7">
            <w:pPr>
              <w:pStyle w:val="ConsPlusNormal"/>
              <w:jc w:val="both"/>
            </w:pPr>
            <w:r>
              <w:t>имеющих доступ к сети "Интернет".</w:t>
            </w:r>
          </w:p>
        </w:tc>
        <w:tc>
          <w:tcPr>
            <w:tcW w:w="1701" w:type="dxa"/>
          </w:tcPr>
          <w:p w:rsidR="004534E7" w:rsidRDefault="004534E7">
            <w:pPr>
              <w:pStyle w:val="ConsPlusNormal"/>
            </w:pPr>
            <w:r>
              <w:t>единица</w:t>
            </w:r>
          </w:p>
        </w:tc>
      </w:tr>
      <w:tr w:rsidR="004534E7">
        <w:tc>
          <w:tcPr>
            <w:tcW w:w="7370" w:type="dxa"/>
          </w:tcPr>
          <w:p w:rsidR="004534E7" w:rsidRDefault="004534E7">
            <w:pPr>
              <w:pStyle w:val="ConsPlusNormal"/>
              <w:jc w:val="both"/>
            </w:pPr>
            <w:r>
              <w:t>3.4.4. Удельный вес числа организаций, имеющих доступ к сети "Интернет" с максимальной скоростью передачи данных 2 Мбит/сек и выше, в общем числе организаций, осуществляющих образовательную деятельность по образовательным программам среднего профессионального образования, подключенных к сети "Интернет".</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3.4.5. Площадь учебно-лабораторных зданий (корпусов) организаций, осуществляющих образовательную деятельность по образовательным программам среднего профессионального образования, в расчете на 1 студента.</w:t>
            </w:r>
          </w:p>
        </w:tc>
        <w:tc>
          <w:tcPr>
            <w:tcW w:w="1701" w:type="dxa"/>
          </w:tcPr>
          <w:p w:rsidR="004534E7" w:rsidRDefault="004534E7">
            <w:pPr>
              <w:pStyle w:val="ConsPlusNormal"/>
            </w:pPr>
            <w:r>
              <w:t>квадратный метр</w:t>
            </w:r>
          </w:p>
        </w:tc>
      </w:tr>
      <w:tr w:rsidR="004534E7">
        <w:tc>
          <w:tcPr>
            <w:tcW w:w="7370" w:type="dxa"/>
          </w:tcPr>
          <w:p w:rsidR="004534E7" w:rsidRDefault="004534E7">
            <w:pPr>
              <w:pStyle w:val="ConsPlusNormal"/>
              <w:jc w:val="both"/>
            </w:pPr>
            <w:r>
              <w:t>3.5. Условия получения среднего профессионального образования лицами с ограниченными возможностями здоровья и инвалидами</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3.5.1. Удельный вес числа зданий, доступных для маломобильных групп населения, в общем числе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учебно-лабораторные здания (корпуса);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здания общежитий.</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3.5.2. 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среднего профессионального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студенты с ограниченными возможностями здоровья;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ind w:firstLine="283"/>
              <w:jc w:val="both"/>
            </w:pPr>
            <w:r>
              <w:t>из них инвалиды и дети-инвалиды;</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студенты, имеющие инвалидность (кроме студентов с ограниченными возможностями здоровья).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3.5.3. Структура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 по формам обучения: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очная форма обучения;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очно-заочная форма обучения;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заочная форма обучения.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3.5.4. Удельный вес численности студентов с ограниченными возможностями здоровья и студентов, имеющих инвалидность, обучающихся по адаптированным образовательным программам, в общей </w:t>
            </w:r>
            <w:r>
              <w:lastRenderedPageBreak/>
              <w:t>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всего;</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программы подготовки квалифицированных рабочих, служащих;</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программы подготовки специалистов среднего звена.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3.6. Учебные и внеучебные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3.6.1. 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среднего профессионального образования за счет бюджетных ассигнований:</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всего;</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программы подготовки квалифицированных рабочих, служащих;</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программы подготовки специалистов среднего звена.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3.6.2. Уровень безработицы выпускников, завершивших обучение по образовательным программам среднего профессионального образования в течение трех лет, предшествовавших отчетному периоду:</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 xml:space="preserve">программы подготовки квалифицированных рабочих, служащих;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программы подготовки специалистов среднего звена.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3.6.3. Удельный вес численности лиц, обучающихся по 50 наиболее перспективным и востребованным на рынке труда профессиям и специальностям, требующим среднего профессионального образования, в общей численности студентов, обучающихся по образовательным программам среднего профессионального образования. </w:t>
            </w:r>
            <w:hyperlink w:anchor="P1630"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3.6.4. Удельный вес численности лиц, участвующих в региональных чемпионатах "Молодые профессионалы" (WorldSkills Russia), региональных этапах всероссийских олимпиад профессионального мастерства и отраслевых чемпионатах, в общей численности студентов, обучающихся по образовательным программам среднего профессионального образования. </w:t>
            </w:r>
            <w:hyperlink w:anchor="P1630"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3.6.5. Удельный вес числа субъектов Российской Федерации, чьи команды участвуют в национальных чемпионатах профессионального мастерства, в том числе в финале Национального чемпионата "Молодые профессионалы" (WorldSkills Russia), в общем числе субъектов Российской Федерации. </w:t>
            </w:r>
            <w:hyperlink w:anchor="P1630"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3.6.6. Удельный вес численности лиц, участвующих в национальных чемпионатах "Молодые профессионалы" (WorldSkills Russia), всероссийской олимпиаде профессионального мастерства, в общей численности студентов, обучающихся по образовательным программам среднего профессионального образования. </w:t>
            </w:r>
            <w:hyperlink w:anchor="P1630"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lastRenderedPageBreak/>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3.7.1. Темп роста числа организаций (филиалов), осуществляющих образовательную деятельность по образовательным программам среднего профессионального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3.8. 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3.8.1. Удельный вес финансовых средств от приносящей доход деятельности в общем объеме финансовых средств, полученных организациями, реализующими образовательные программы среднего профессионального образования, от реализации образовательных программ среднего профессионального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3.8.2. Объем финансовых средств, поступивших в образовательные организации, реализующие образовательные программы среднего профессионального образования, от реализации программ среднего профессионального образования в расчете на 1 студента, обучающегося по образовательным программам среднего профессионального образования.</w:t>
            </w:r>
          </w:p>
        </w:tc>
        <w:tc>
          <w:tcPr>
            <w:tcW w:w="1701" w:type="dxa"/>
          </w:tcPr>
          <w:p w:rsidR="004534E7" w:rsidRDefault="004534E7">
            <w:pPr>
              <w:pStyle w:val="ConsPlusNormal"/>
            </w:pPr>
            <w:r>
              <w:t>тысяча рублей</w:t>
            </w:r>
          </w:p>
        </w:tc>
      </w:tr>
      <w:tr w:rsidR="004534E7">
        <w:tc>
          <w:tcPr>
            <w:tcW w:w="7370" w:type="dxa"/>
          </w:tcPr>
          <w:p w:rsidR="004534E7" w:rsidRDefault="004534E7">
            <w:pPr>
              <w:pStyle w:val="ConsPlusNormal"/>
              <w:jc w:val="both"/>
            </w:pPr>
            <w:r>
              <w:t>3.9. Структура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(в том числе характеристика филиалов)</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3.9.1. Удельный вес числа организаций, имеющих филиалы, которые реализуют образовательные программы среднего профессионального образования, в общем числе профессиональных образовательных организаций, реализующих образовательные программы среднего профессионального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3.9.2. Удельный вес числа образовательных организаций, создавших кафедры и иные структурные подразделения, обеспечивающие практическую подготовку студентов, обучающихся по образовательным программам среднего профессионального образования, на базе организаций реального сектора экономики, осуществляющих деятельность по профилю соответствующей образовательной программы, в общем числе организаций, реализующих образовательные программы среднего профессионального образования. </w:t>
            </w:r>
            <w:hyperlink w:anchor="P1630"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3.10.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3.10.1. Удельный вес площади зданий, оборудованной охранно-пожарной сигнализацией,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lastRenderedPageBreak/>
              <w:t>учебно-лабораторные здания (корпуса);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здания общежитий.</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3.10.2. Удельный вес площади зданий, находящейся в аварийном состоянии,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учебно-лабораторные здания (корпуса);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здания общежитий.</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3.10.3. Удельный вес площади зданий, требующей капитального ремонта,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учебно-лабораторные здания (корпуса);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здания общежитий.</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center"/>
              <w:outlineLvl w:val="2"/>
            </w:pPr>
            <w:r>
              <w:t xml:space="preserve">4. Сведения о развитии высшего образования </w:t>
            </w:r>
            <w:hyperlink w:anchor="P1632" w:history="1">
              <w:r>
                <w:rPr>
                  <w:color w:val="0000FF"/>
                </w:rPr>
                <w:t>&lt;****&gt;</w:t>
              </w:r>
            </w:hyperlink>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4.1. Уровень доступности высшего образования и численность населения, получающего высшее образование</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4.1.1. Охват молодежи образовательными программами высшего образования (отношение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к численности населения в возрасте 17 - 25 лет).</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4.1.2. Удельный вес численности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4.2. Содержание образовательной деятельности и организация образовательного процесса по образовательным программам высшего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4.2.1. Структура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очная форма обучения;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очно-заочная форма обучения;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lastRenderedPageBreak/>
              <w:t>заочная форма обучения.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4.2.2. 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4.2.3. Удельный вес численности лиц, обучающихся с применением электронного обучения, дистанционных образовательных технологий, в общей численности студентов, обучающихся по образовательным программам высшего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с применением электронного обучения:</w:t>
            </w:r>
          </w:p>
        </w:tc>
        <w:tc>
          <w:tcPr>
            <w:tcW w:w="1701" w:type="dxa"/>
          </w:tcPr>
          <w:p w:rsidR="004534E7" w:rsidRDefault="004534E7">
            <w:pPr>
              <w:pStyle w:val="ConsPlusNormal"/>
            </w:pPr>
          </w:p>
        </w:tc>
      </w:tr>
      <w:tr w:rsidR="004534E7">
        <w:tc>
          <w:tcPr>
            <w:tcW w:w="7370" w:type="dxa"/>
          </w:tcPr>
          <w:p w:rsidR="004534E7" w:rsidRDefault="004534E7">
            <w:pPr>
              <w:pStyle w:val="ConsPlusNormal"/>
              <w:ind w:left="283"/>
              <w:jc w:val="both"/>
            </w:pPr>
            <w:r>
              <w:t>программы бакалавриата;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ind w:left="283"/>
              <w:jc w:val="both"/>
            </w:pPr>
            <w:r>
              <w:t>программы специалитета;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ind w:left="283"/>
              <w:jc w:val="both"/>
            </w:pPr>
            <w:r>
              <w:t>программы магистратуры.</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 применением дистанционных образовательных технологий:</w:t>
            </w:r>
          </w:p>
        </w:tc>
        <w:tc>
          <w:tcPr>
            <w:tcW w:w="1701" w:type="dxa"/>
          </w:tcPr>
          <w:p w:rsidR="004534E7" w:rsidRDefault="004534E7">
            <w:pPr>
              <w:pStyle w:val="ConsPlusNormal"/>
            </w:pPr>
          </w:p>
        </w:tc>
      </w:tr>
      <w:tr w:rsidR="004534E7">
        <w:tc>
          <w:tcPr>
            <w:tcW w:w="7370" w:type="dxa"/>
          </w:tcPr>
          <w:p w:rsidR="004534E7" w:rsidRDefault="004534E7">
            <w:pPr>
              <w:pStyle w:val="ConsPlusNormal"/>
              <w:ind w:left="283"/>
              <w:jc w:val="both"/>
            </w:pPr>
            <w:r>
              <w:t>программы бакалавриата;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ind w:left="283"/>
              <w:jc w:val="both"/>
            </w:pPr>
            <w:r>
              <w:t>программы специалитета;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ind w:left="283"/>
              <w:jc w:val="both"/>
            </w:pPr>
            <w:r>
              <w:t>программы магистратуры.</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4.2.4. Доля несовершеннолетних, состоящих на различных видах учета, обучающихся по образовательным программам высшего образования. </w:t>
            </w:r>
            <w:hyperlink w:anchor="P1632"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4.3. Кадровое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а также оценка уровня заработной платы педагогических работников</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4.3.1.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доктора наук;</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кандидата наук.</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4.3.2. Удельный вес численности лиц в возрасте до 30 лет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lastRenderedPageBreak/>
              <w:t>4.3.3. Соотношение численности штатного профессорско-преподавательского состава и профессорско-преподавательского состава, работающего на условиях внешнего совместительства, организаций, осуществляющих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(на 100 работников штатного состава приходится внешних совместителей).</w:t>
            </w:r>
          </w:p>
        </w:tc>
        <w:tc>
          <w:tcPr>
            <w:tcW w:w="1701" w:type="dxa"/>
          </w:tcPr>
          <w:p w:rsidR="004534E7" w:rsidRDefault="004534E7">
            <w:pPr>
              <w:pStyle w:val="ConsPlusNormal"/>
            </w:pPr>
            <w:r>
              <w:t>человек</w:t>
            </w:r>
          </w:p>
        </w:tc>
      </w:tr>
      <w:tr w:rsidR="004534E7">
        <w:tc>
          <w:tcPr>
            <w:tcW w:w="7370" w:type="dxa"/>
          </w:tcPr>
          <w:p w:rsidR="004534E7" w:rsidRDefault="004534E7">
            <w:pPr>
              <w:pStyle w:val="ConsPlusNormal"/>
            </w:pPr>
            <w:r>
              <w:t>4.3.4.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в расчете на 1 работника профессорско-преподавательского состава.</w:t>
            </w:r>
          </w:p>
        </w:tc>
        <w:tc>
          <w:tcPr>
            <w:tcW w:w="1701" w:type="dxa"/>
          </w:tcPr>
          <w:p w:rsidR="004534E7" w:rsidRDefault="004534E7">
            <w:pPr>
              <w:pStyle w:val="ConsPlusNormal"/>
            </w:pPr>
            <w:r>
              <w:t>человек</w:t>
            </w:r>
          </w:p>
        </w:tc>
      </w:tr>
      <w:tr w:rsidR="004534E7">
        <w:tc>
          <w:tcPr>
            <w:tcW w:w="7370" w:type="dxa"/>
          </w:tcPr>
          <w:p w:rsidR="004534E7" w:rsidRDefault="004534E7">
            <w:pPr>
              <w:pStyle w:val="ConsPlusNormal"/>
              <w:jc w:val="both"/>
            </w:pPr>
            <w:r>
              <w:t>4.3.5. 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4.3.6. Удельный вес штатных преподавателей образовательных организаций высшего образования, желающих сменить работу, в общей численности штатных преподавателей образовательных организаций высшего образования.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4.3.7. Распространенность дополнительной занятости преподавателей образовательных организаций высшего образования (удельный вес штатных преподавателей образовательных организаций высшего образования, имеющих дополнительную работу, в общей численности штатных преподавателей образовательных организаций высшего образования).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4.4. Материально-техническое и информационное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4.4.1. Обеспеченность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общежитиями (удельный вес численности студентов, проживающих в общежитиях, в общей численности студентов, нуждающихся в общежитиях).</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pPr>
            <w:r>
              <w:t>4.4.2. Обеспеченность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сетью общественного питания.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4.4.3. Число персональных компьютеров, используемых в учебных целях, в расчете на 100 студентов образовательных организаций высшего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всего;</w:t>
            </w:r>
          </w:p>
        </w:tc>
        <w:tc>
          <w:tcPr>
            <w:tcW w:w="1701" w:type="dxa"/>
          </w:tcPr>
          <w:p w:rsidR="004534E7" w:rsidRDefault="004534E7">
            <w:pPr>
              <w:pStyle w:val="ConsPlusNormal"/>
            </w:pPr>
            <w:r>
              <w:t>единица</w:t>
            </w:r>
          </w:p>
        </w:tc>
      </w:tr>
      <w:tr w:rsidR="004534E7">
        <w:tc>
          <w:tcPr>
            <w:tcW w:w="7370" w:type="dxa"/>
          </w:tcPr>
          <w:p w:rsidR="004534E7" w:rsidRDefault="004534E7">
            <w:pPr>
              <w:pStyle w:val="ConsPlusNormal"/>
              <w:jc w:val="both"/>
            </w:pPr>
            <w:r>
              <w:t>имеющих доступ к сети "Интернет".</w:t>
            </w:r>
          </w:p>
        </w:tc>
        <w:tc>
          <w:tcPr>
            <w:tcW w:w="1701" w:type="dxa"/>
          </w:tcPr>
          <w:p w:rsidR="004534E7" w:rsidRDefault="004534E7">
            <w:pPr>
              <w:pStyle w:val="ConsPlusNormal"/>
            </w:pPr>
            <w:r>
              <w:t>единица</w:t>
            </w:r>
          </w:p>
        </w:tc>
      </w:tr>
      <w:tr w:rsidR="004534E7">
        <w:tc>
          <w:tcPr>
            <w:tcW w:w="7370" w:type="dxa"/>
          </w:tcPr>
          <w:p w:rsidR="004534E7" w:rsidRDefault="004534E7">
            <w:pPr>
              <w:pStyle w:val="ConsPlusNormal"/>
              <w:jc w:val="both"/>
            </w:pPr>
            <w:r>
              <w:lastRenderedPageBreak/>
              <w:t>4.4.4. Удельный вес числа образовательных организаций, имеющих доступ к сети "Интернет" с максимальной скоростью передачи данных 2 Мбит/сек и выше, в общем числе образовательных организаций высшего образования, подключенных к сети "Интернет".</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4.4.5. Площадь учебно-лабораторных зданий (корпусов) образовательных организаций высшего образования в расчете на 1 студента.</w:t>
            </w:r>
          </w:p>
        </w:tc>
        <w:tc>
          <w:tcPr>
            <w:tcW w:w="1701" w:type="dxa"/>
          </w:tcPr>
          <w:p w:rsidR="004534E7" w:rsidRDefault="004534E7">
            <w:pPr>
              <w:pStyle w:val="ConsPlusNormal"/>
            </w:pPr>
            <w:r>
              <w:t>квадратный метр</w:t>
            </w:r>
          </w:p>
        </w:tc>
      </w:tr>
      <w:tr w:rsidR="004534E7">
        <w:tc>
          <w:tcPr>
            <w:tcW w:w="7370" w:type="dxa"/>
          </w:tcPr>
          <w:p w:rsidR="004534E7" w:rsidRDefault="004534E7">
            <w:pPr>
              <w:pStyle w:val="ConsPlusNormal"/>
              <w:jc w:val="both"/>
            </w:pPr>
            <w:r>
              <w:t>4.5. Условия получения высшего профессионального образования лицами с ограниченными возможностями здоровья и инвалидами</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4.5.1. Удельный вес числа зданий, доступных для маломобильных групп населения, в общем числе зданий образовательных организаций высшего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учебно-лабораторные здания (корпуса);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здания общежитий.</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4.5.2. 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студенты с ограниченными возможностями здоровья;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ind w:firstLine="283"/>
              <w:jc w:val="both"/>
            </w:pPr>
            <w:r>
              <w:t>из них инвалиды и дети-инвалиды;</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студенты, имеющие инвалидность (кроме студентов с ограниченными возможностями здоровья).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4.6. Учебные и внеучебные достижения обучающихся лиц и профессиональные достижения выпускников организаций, реализующих программы высшего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4.6.1. 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высшего образования - программам бакалавриата, программам специалитета, программам магистратуры за счет бюджетных ассигнований.</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4.6.2. Уровень безработицы выпускников, завершивших обучение по образовательным программам высшего образования - программам бакалавриата, программам специалитета, программам магистратуры в течение трех лет, предшествовавших отчетному периоду.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4.7. Финансово-экономическая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4.7.1. Удельный вес финансовых средств от приносящей доход деятельности в общем объеме финансовых средств, полученных образовательными организациями высшего образования от реализации образовательных программ высшего образования - программ бакалавриата, программ специалитета, программ магистратуры.</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lastRenderedPageBreak/>
              <w:t>4.7.2. Объем финансовых средств, поступивших в образовательные организации высшего образования от реализации образовательных программ высшего образования - программ бакалавриата, программ специалитета, программ магистратуры, в расчете на 1 студента, обучающегося по образовательным программам высшего образования - программам бакалавриата, программам специалитета, программам магистратуры.</w:t>
            </w:r>
          </w:p>
        </w:tc>
        <w:tc>
          <w:tcPr>
            <w:tcW w:w="1701" w:type="dxa"/>
          </w:tcPr>
          <w:p w:rsidR="004534E7" w:rsidRDefault="004534E7">
            <w:pPr>
              <w:pStyle w:val="ConsPlusNormal"/>
            </w:pPr>
            <w:r>
              <w:t>тысяча рублей</w:t>
            </w:r>
          </w:p>
        </w:tc>
      </w:tr>
      <w:tr w:rsidR="004534E7">
        <w:tc>
          <w:tcPr>
            <w:tcW w:w="7370" w:type="dxa"/>
          </w:tcPr>
          <w:p w:rsidR="004534E7" w:rsidRDefault="004534E7">
            <w:pPr>
              <w:pStyle w:val="ConsPlusNormal"/>
              <w:jc w:val="both"/>
            </w:pPr>
            <w:r>
              <w:t>4.8. Структура образовательных организаций высшего образования, реализующих образовательные программы высшего образования (в том числе характеристика филиалов)</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4.8.1. Удельный вес числа организаций, имеющих филиалы, которые реализуют образовательные программы высшего образования - программы бакалавриата, программы специалитета, программы магистратуры, в общем числе образовательных организаций высшего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4.9. Научная и творческая деятельность образовательных организаций высшего образования, а также иных организаций, осуществляющих образовательную деятельность, связанная с реализацией образовательных программ высшего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4.9.1. Удельный вес финансовых средств, полученных от научной деятельности, в общем объеме финансовых средств образовательных организаций высшего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4.9.2. Объем финансовых средств, полученных от научной деятельности, в расчете на 1 научно-педагогического работника.</w:t>
            </w:r>
          </w:p>
        </w:tc>
        <w:tc>
          <w:tcPr>
            <w:tcW w:w="1701" w:type="dxa"/>
          </w:tcPr>
          <w:p w:rsidR="004534E7" w:rsidRDefault="004534E7">
            <w:pPr>
              <w:pStyle w:val="ConsPlusNormal"/>
            </w:pPr>
            <w:r>
              <w:t>тысяча рублей</w:t>
            </w:r>
          </w:p>
        </w:tc>
      </w:tr>
      <w:tr w:rsidR="004534E7">
        <w:tc>
          <w:tcPr>
            <w:tcW w:w="7370" w:type="dxa"/>
          </w:tcPr>
          <w:p w:rsidR="004534E7" w:rsidRDefault="004534E7">
            <w:pPr>
              <w:pStyle w:val="ConsPlusNormal"/>
              <w:jc w:val="both"/>
            </w:pPr>
            <w:r>
              <w:t xml:space="preserve">4.9.3. Распространенность участия в исследованиях и разработках преподавателей образовательных организаций высшего образования (удельный вес штатных преподавателей, занимающихся научной работой, в общей численности штатных преподавателей образовательных организаций высшего образования).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4.9.4. Распространенность участия в научной работе студентов, обучающихся по образовательным программам высшего образования - программам бакалавриата и программам специалитета на 4 курсе и старше, по программам магистратуры (удельный вес лиц, занимающихся научной работой, в общей численности студентов, обучающихся по образовательным программам высшего образования - программам бакалавриата и программам специалитета на 4 курсе и старше, по программам магистратуры).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4.10.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высшего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4.10.1. Удельный вес площади зданий, оборудованной охранно-пожарной сигнализацией, в общей площади зданий образовательных организаций высшего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учебно-лабораторные здания (корпуса);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здания общежитий.</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lastRenderedPageBreak/>
              <w:t>4.10.2. Удельный вес площади зданий, находящейся в аварийном состоянии, в общей площади зданий образовательных организаций высшего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учебно-лабораторные здания (корпуса);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здания общежитий.</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4.10.3. Удельный вес площади зданий, требующей капитального ремонта, в общей площади зданий образовательных организаций высшего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учебно-лабораторные здания (корпуса);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здания общежитий.</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center"/>
              <w:outlineLvl w:val="1"/>
            </w:pPr>
            <w:r>
              <w:t>III. Дополнительное образование</w:t>
            </w:r>
          </w:p>
        </w:tc>
        <w:tc>
          <w:tcPr>
            <w:tcW w:w="1701" w:type="dxa"/>
          </w:tcPr>
          <w:p w:rsidR="004534E7" w:rsidRDefault="004534E7">
            <w:pPr>
              <w:pStyle w:val="ConsPlusNormal"/>
            </w:pPr>
          </w:p>
        </w:tc>
      </w:tr>
      <w:tr w:rsidR="004534E7">
        <w:tc>
          <w:tcPr>
            <w:tcW w:w="7370" w:type="dxa"/>
          </w:tcPr>
          <w:p w:rsidR="004534E7" w:rsidRDefault="004534E7">
            <w:pPr>
              <w:pStyle w:val="ConsPlusNormal"/>
              <w:jc w:val="center"/>
              <w:outlineLvl w:val="2"/>
            </w:pPr>
            <w:r>
              <w:t>5. Сведения о развитии дополнительного образования детей и взрослых</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5.1. Численность населения, обучающегося по дополнительным общеобразовательным программам</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5.1.2. Структура численности детей, обучающихся по дополнительным общеобразовательным программам, по направлениям </w:t>
            </w:r>
            <w:hyperlink w:anchor="P1629" w:history="1">
              <w:r>
                <w:rPr>
                  <w:color w:val="0000FF"/>
                </w:rPr>
                <w:t>&lt;*&gt;</w:t>
              </w:r>
            </w:hyperlink>
            <w:r>
              <w:t>:</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техническое;</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естественнонаучное;</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туристско-краеведческое;</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социально-педагогическое;</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в области искусств:</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по общеразвивающим программам;</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по предпрофессиональным программам;</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в области физической культуры и спорта:</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по общеразвивающим программам;</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по предпрофессиональным программам.</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5.1.3. Удельный вес численности обучающихся (занимающихся)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lastRenderedPageBreak/>
              <w:t>5.1.4. Удельный вес численности обучающихся (занимающихся) с использованием дистанционных образовательных технологий,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5.2.1. Удельный вес численности детей с ограниченными возможностями здоровья в общей численности обучающихся в организациях дополнительного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5.2.2. Удельный вес численности детей-инвалидов в общей численности обучающихся в организациях дополнительного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pPr>
            <w:r>
              <w:t>5.3.2. Удельный вес численности педагогических работников в общей численности работников организаций дополнительного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pPr>
            <w:r>
              <w:t>всего;</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pPr>
            <w:r>
              <w:t>внешние совместители.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pPr>
            <w:r>
              <w:t>в организациях дополнительного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5.3.4. Удельный вес численности педагогических работников в возрасте </w:t>
            </w:r>
            <w:r>
              <w:lastRenderedPageBreak/>
              <w:t>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
        </w:tc>
        <w:tc>
          <w:tcPr>
            <w:tcW w:w="1701" w:type="dxa"/>
          </w:tcPr>
          <w:p w:rsidR="004534E7" w:rsidRDefault="004534E7">
            <w:pPr>
              <w:pStyle w:val="ConsPlusNormal"/>
            </w:pPr>
            <w:r>
              <w:lastRenderedPageBreak/>
              <w:t>процент</w:t>
            </w:r>
          </w:p>
        </w:tc>
      </w:tr>
      <w:tr w:rsidR="004534E7">
        <w:tc>
          <w:tcPr>
            <w:tcW w:w="7370" w:type="dxa"/>
          </w:tcPr>
          <w:p w:rsidR="004534E7" w:rsidRDefault="004534E7">
            <w:pPr>
              <w:pStyle w:val="ConsPlusNormal"/>
              <w:jc w:val="both"/>
            </w:pPr>
            <w: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5.4.1. Общая площадь всех помещений организаций дополнительного образования в расчете на 1 обучающегося.</w:t>
            </w:r>
          </w:p>
        </w:tc>
        <w:tc>
          <w:tcPr>
            <w:tcW w:w="1701" w:type="dxa"/>
          </w:tcPr>
          <w:p w:rsidR="004534E7" w:rsidRDefault="004534E7">
            <w:pPr>
              <w:pStyle w:val="ConsPlusNormal"/>
            </w:pPr>
            <w:r>
              <w:t>квадратный метр</w:t>
            </w:r>
          </w:p>
        </w:tc>
      </w:tr>
      <w:tr w:rsidR="004534E7">
        <w:tc>
          <w:tcPr>
            <w:tcW w:w="7370" w:type="dxa"/>
          </w:tcPr>
          <w:p w:rsidR="004534E7" w:rsidRDefault="004534E7">
            <w:pPr>
              <w:pStyle w:val="ConsPlusNormal"/>
              <w:jc w:val="both"/>
            </w:pPr>
            <w:r>
              <w:t>5.4.2. Удельный вес числа организаций, имеющих следующие виды благоустройства, в общем числе организаций дополнительного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водопровод;</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центральное отопление;</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канализацию;</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пожарную сигнализацию;</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дымовые извещатели;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пожарные краны и рукава;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системы видеонаблюдения;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"тревожную кнопку".</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5.4.3. Число персональных компьютеров, используемых в учебных целях, в расчете на 100 обучающихся организаций дополнительного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всего;</w:t>
            </w:r>
          </w:p>
        </w:tc>
        <w:tc>
          <w:tcPr>
            <w:tcW w:w="1701" w:type="dxa"/>
          </w:tcPr>
          <w:p w:rsidR="004534E7" w:rsidRDefault="004534E7">
            <w:pPr>
              <w:pStyle w:val="ConsPlusNormal"/>
            </w:pPr>
            <w:r>
              <w:t>единица</w:t>
            </w:r>
          </w:p>
        </w:tc>
      </w:tr>
      <w:tr w:rsidR="004534E7">
        <w:tc>
          <w:tcPr>
            <w:tcW w:w="7370" w:type="dxa"/>
          </w:tcPr>
          <w:p w:rsidR="004534E7" w:rsidRDefault="004534E7">
            <w:pPr>
              <w:pStyle w:val="ConsPlusNormal"/>
              <w:jc w:val="both"/>
            </w:pPr>
            <w:r>
              <w:t>имеющих доступ к сети "Интернет".</w:t>
            </w:r>
          </w:p>
        </w:tc>
        <w:tc>
          <w:tcPr>
            <w:tcW w:w="1701" w:type="dxa"/>
          </w:tcPr>
          <w:p w:rsidR="004534E7" w:rsidRDefault="004534E7">
            <w:pPr>
              <w:pStyle w:val="ConsPlusNormal"/>
            </w:pPr>
            <w:r>
              <w:t>единица</w:t>
            </w:r>
          </w:p>
        </w:tc>
      </w:tr>
      <w:tr w:rsidR="004534E7">
        <w:tc>
          <w:tcPr>
            <w:tcW w:w="7370" w:type="dxa"/>
          </w:tcPr>
          <w:p w:rsidR="004534E7" w:rsidRDefault="004534E7">
            <w:pPr>
              <w:pStyle w:val="ConsPlusNormal"/>
              <w:jc w:val="both"/>
            </w:pPr>
            <w: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5.5.1. Темп роста числа организаций (филиалов) дополнительного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5.6.1. Общий объем финансовых средств, поступивших в организации дополнительного образования, в расчете на 1 обучающегося.</w:t>
            </w:r>
          </w:p>
        </w:tc>
        <w:tc>
          <w:tcPr>
            <w:tcW w:w="1701" w:type="dxa"/>
          </w:tcPr>
          <w:p w:rsidR="004534E7" w:rsidRDefault="004534E7">
            <w:pPr>
              <w:pStyle w:val="ConsPlusNormal"/>
            </w:pPr>
            <w:r>
              <w:t>тысяча рублей</w:t>
            </w:r>
          </w:p>
        </w:tc>
      </w:tr>
      <w:tr w:rsidR="004534E7">
        <w:tc>
          <w:tcPr>
            <w:tcW w:w="7370" w:type="dxa"/>
          </w:tcPr>
          <w:p w:rsidR="004534E7" w:rsidRDefault="004534E7">
            <w:pPr>
              <w:pStyle w:val="ConsPlusNormal"/>
              <w:jc w:val="both"/>
            </w:pPr>
            <w:r>
              <w:t xml:space="preserve">5.6.2. Удельный вес финансовых средств от приносящей доход деятельности в общем объеме финансовых средств организаций дополнительного </w:t>
            </w:r>
            <w:r>
              <w:lastRenderedPageBreak/>
              <w:t>образования.</w:t>
            </w:r>
          </w:p>
        </w:tc>
        <w:tc>
          <w:tcPr>
            <w:tcW w:w="1701" w:type="dxa"/>
          </w:tcPr>
          <w:p w:rsidR="004534E7" w:rsidRDefault="004534E7">
            <w:pPr>
              <w:pStyle w:val="ConsPlusNormal"/>
            </w:pPr>
            <w:r>
              <w:lastRenderedPageBreak/>
              <w:t>процент</w:t>
            </w:r>
          </w:p>
        </w:tc>
      </w:tr>
      <w:tr w:rsidR="004534E7">
        <w:tc>
          <w:tcPr>
            <w:tcW w:w="7370" w:type="dxa"/>
          </w:tcPr>
          <w:p w:rsidR="004534E7" w:rsidRDefault="004534E7">
            <w:pPr>
              <w:pStyle w:val="ConsPlusNormal"/>
              <w:jc w:val="both"/>
            </w:pPr>
            <w:r>
              <w:t>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5.7.1. Удельный вес числа организаций, имеющих филиалы, в общем числе организаций дополнительного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5.9. Учебные и внеучебные достижения лиц, обучающихся по программам дополнительного образования детей</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5.9.1.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 xml:space="preserve">приобретение актуальных знаний, умений, практических навыков обучающимися;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выявление и развитие таланта и </w:t>
            </w:r>
            <w:proofErr w:type="gramStart"/>
            <w:r>
              <w:t>способностей</w:t>
            </w:r>
            <w:proofErr w:type="gramEnd"/>
            <w:r>
              <w:t xml:space="preserve"> обучающихся;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профессиональная ориентация, освоение значимых для профессиональной деятельности навыков обучающимися;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улучшение знаний в рамках основной общеобразовательной программы обучающимися.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center"/>
              <w:outlineLvl w:val="2"/>
            </w:pPr>
            <w:r>
              <w:t>6. Сведения о развитии дополнительного профессионального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6.1. Численность населения, обучающегося по дополнительным профессиональным программам</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 xml:space="preserve">6.1.1. Охват занятого населения в возрасте 25 - 64 лет дополнительными профессиональными программами (удельный вес численности занятого </w:t>
            </w:r>
            <w:r>
              <w:lastRenderedPageBreak/>
              <w:t xml:space="preserve">населения в возрасте 25 - 64 лет, прошедшего обучение по программам повышения квалификации и (или) по программам профессиональной переподготовки, в общей численности занятого в экономике населения данной возрастной группы). </w:t>
            </w:r>
            <w:hyperlink w:anchor="P1630" w:history="1">
              <w:r>
                <w:rPr>
                  <w:color w:val="0000FF"/>
                </w:rPr>
                <w:t>&lt;**&gt;</w:t>
              </w:r>
            </w:hyperlink>
          </w:p>
        </w:tc>
        <w:tc>
          <w:tcPr>
            <w:tcW w:w="1701" w:type="dxa"/>
          </w:tcPr>
          <w:p w:rsidR="004534E7" w:rsidRDefault="004534E7">
            <w:pPr>
              <w:pStyle w:val="ConsPlusNormal"/>
            </w:pPr>
            <w:r>
              <w:lastRenderedPageBreak/>
              <w:t>процент</w:t>
            </w:r>
          </w:p>
        </w:tc>
      </w:tr>
      <w:tr w:rsidR="004534E7">
        <w:tc>
          <w:tcPr>
            <w:tcW w:w="7370" w:type="dxa"/>
          </w:tcPr>
          <w:p w:rsidR="004534E7" w:rsidRDefault="004534E7">
            <w:pPr>
              <w:pStyle w:val="ConsPlusNormal"/>
              <w:jc w:val="both"/>
            </w:pPr>
            <w:r>
              <w:t>6.1.2. Структура численности слушателей, завершивших обучение по дополнительным профессиональным программам, по категориям (удельный вес численности слушателей соответствующей категории в общей численности слушателей, завершивших обучение по дополнительным профессиональным программам):</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работники организаций и предприятий;</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лица, замещающие государственные должности и должности государственной гражданской службы;</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лица, замещающие муниципальные должности и должности муниципальной службы;</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лица, уволенные с военной службы;</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лица по направлению службы занятости;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студенты, обучающиеся по образовательным программам среднего профессионального образования и высшего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другие.</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6.2. Содержание образовательной деятельности и организация образовательного процесса по дополнительным профессиональным программам</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6.2.1. Удельный вес численности слушателей, завершивших обучение по дополнительным профессиональным программам с использованием дистанционных образовательных технологий, в общей численности слушателей, завершивших обучение по дополнительным профессиональным программам:</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всего;</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программы повышения квалификации;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программы профессиональной переподготовки.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6.2.2. Удельный вес числа дополнительных профессиональных образовательных программ, прошедших профессионально-общественную аккредитацию работодателями и их объединениями, в общем числе дополнительных профессиональных образовательных программ:</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 xml:space="preserve">всего; </w:t>
            </w:r>
            <w:hyperlink w:anchor="P1630"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программы повышения квалификации; </w:t>
            </w:r>
            <w:hyperlink w:anchor="P1630"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программы профессиональной переподготовки. </w:t>
            </w:r>
            <w:hyperlink w:anchor="P1630"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6.2.3. Структура численности слушателей, завершивших обучение по дополнительным профессиональным программам, по источникам </w:t>
            </w:r>
            <w:r>
              <w:lastRenderedPageBreak/>
              <w:t>финансирования: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за счет бюджетных ассигнований;</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по договорам об оказании платных образовательных услуг за счет физических лиц;</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по договорам об оказании платных образовательных услуг за счет юридических лиц.</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6.3. Кадровое обеспечение организаций, осуществляющих образовательную деятельность в части реализации дополнительных профессиональных программ</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6.3.1.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профессиональным программам:</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доктора наук;</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кандидата наук.</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6.4. Материально-техническое и информационное обеспечение организаций, осуществляющих образовательную деятельность в части реализации дополнительных профессиональных программ</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6.4.1. 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дополнительного профессионального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6.4.2. Число персональных компьютеров, используемых в учебных целях, в расчете на 100 слушателей организаций дополнительного профессионального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всего;</w:t>
            </w:r>
          </w:p>
        </w:tc>
        <w:tc>
          <w:tcPr>
            <w:tcW w:w="1701" w:type="dxa"/>
          </w:tcPr>
          <w:p w:rsidR="004534E7" w:rsidRDefault="004534E7">
            <w:pPr>
              <w:pStyle w:val="ConsPlusNormal"/>
            </w:pPr>
            <w:r>
              <w:t>единица</w:t>
            </w:r>
          </w:p>
        </w:tc>
      </w:tr>
      <w:tr w:rsidR="004534E7">
        <w:tc>
          <w:tcPr>
            <w:tcW w:w="7370" w:type="dxa"/>
          </w:tcPr>
          <w:p w:rsidR="004534E7" w:rsidRDefault="004534E7">
            <w:pPr>
              <w:pStyle w:val="ConsPlusNormal"/>
              <w:jc w:val="both"/>
            </w:pPr>
            <w:r>
              <w:t>имеющих доступ к сети "Интернет".</w:t>
            </w:r>
          </w:p>
        </w:tc>
        <w:tc>
          <w:tcPr>
            <w:tcW w:w="1701" w:type="dxa"/>
          </w:tcPr>
          <w:p w:rsidR="004534E7" w:rsidRDefault="004534E7">
            <w:pPr>
              <w:pStyle w:val="ConsPlusNormal"/>
            </w:pPr>
            <w:r>
              <w:t>единица</w:t>
            </w:r>
          </w:p>
        </w:tc>
      </w:tr>
      <w:tr w:rsidR="004534E7">
        <w:tc>
          <w:tcPr>
            <w:tcW w:w="7370" w:type="dxa"/>
          </w:tcPr>
          <w:p w:rsidR="004534E7" w:rsidRDefault="004534E7">
            <w:pPr>
              <w:pStyle w:val="ConsPlusNormal"/>
              <w:jc w:val="both"/>
            </w:pPr>
            <w:r>
              <w:t>6.5. 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6.5.1. Темп роста числа организаций, осуществляющих образовательную деятельность по дополнительным профессиональным программам:</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всего;</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организации дополнительного профессионального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профессиональные образовательные организации;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образовательные организации высшего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lastRenderedPageBreak/>
              <w:t>6.6. Условия освоения дополнительных профессиональных программ лицами с ограниченными возможностями здоровья и инвалидами</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6.6.1. Удельный вес численности лиц с инвалидностью в общей численности слушателей, завершивших обучение по дополнительным профессиональным программам.</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6.7. Научная деятельность организаций, осуществляющих образовательную деятельность, связанная с реализацией дополнительных профессиональных программ</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6.7.1. 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6.8.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профессиональных программ</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6.8.1. Удельный вес площади зданий, требующей капитального ремонта, в общей площади зданий организаций дополнительного профессионального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учебно-лабораторные здания (корпуса);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здания общежитий.</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6.9. Профессиональные достижения выпускников организаций, реализующих программы дополнительного профессионального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6.9.1. Удельный вес слушателей, завершивших обучение по программам профессиональной переподготовки с присвоением новой квалификации, в общей численности слушателей, завершивших обучение по программам профессиональной переподготовки.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center"/>
              <w:outlineLvl w:val="1"/>
            </w:pPr>
            <w:r>
              <w:t>IV. Профессиональное обучение</w:t>
            </w:r>
          </w:p>
        </w:tc>
        <w:tc>
          <w:tcPr>
            <w:tcW w:w="1701" w:type="dxa"/>
          </w:tcPr>
          <w:p w:rsidR="004534E7" w:rsidRDefault="004534E7">
            <w:pPr>
              <w:pStyle w:val="ConsPlusNormal"/>
            </w:pPr>
          </w:p>
        </w:tc>
      </w:tr>
      <w:tr w:rsidR="004534E7">
        <w:tc>
          <w:tcPr>
            <w:tcW w:w="7370" w:type="dxa"/>
          </w:tcPr>
          <w:p w:rsidR="004534E7" w:rsidRDefault="004534E7">
            <w:pPr>
              <w:pStyle w:val="ConsPlusNormal"/>
              <w:jc w:val="center"/>
              <w:outlineLvl w:val="2"/>
            </w:pPr>
            <w:r>
              <w:t>7. Сведения о развитии профессионального обучения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7.1. Численность населения, обучающегося по программам профессионального обучения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7.1.1. Структура численности слушателей, завершивших обучение по программам профессионального обучения: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программы профессиональной подготовки по профессиям рабочих, должностям служащих;</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программы переподготовки рабочих, служащих;</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программы повышения квалификации рабочих, служащих.</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7.1.2. Охват населения программами профессионального обучения по возрастным группам (отношение численности слушателей определенной возрастной группы, завершивших обучение по программам </w:t>
            </w:r>
            <w:r>
              <w:lastRenderedPageBreak/>
              <w:t>профессионального обучения, к численности населения соответствующей возрастной группы):</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18 - 64 лет;</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18 - 34 лет;</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35 - 64 лет.</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7.2. Содержание образовательной деятельности и организация образовательного процесса по основным программам профессионального обучения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7.2.1. Удельный вес численности слушателей, завершивших обучение с применением электронного обучения, дистанционных образовательных технологий, в общей численности слушателей, завершивших обучение по программам профессионального обучения: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с применением электронного обучения;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 применением дистанционных образовательных технологий.</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7.2.2. Структура численности слушателей, завершивших обучение по программам профессионального обучения, по программам и источникам финансирования: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программы профессиональной подготовки по профессиям рабочих, должностям служащих:</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за счет бюджетных ассигнований;</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по договорам об оказании платных образовательных услуг за счет средств физических лиц;</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по договорам об оказании платных образовательных услуг за счет средств юридических лиц;</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программы переподготовки рабочих, служащих:</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за счет бюджетных ассигнований;</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по договорам об оказании платных образовательных услуг за счет средств физических лиц;</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по договорам об оказании платных образовательных услуг за счет средств юридических лиц;</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программы повышения квалификации рабочих, служащих:</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за счет бюджетных ассигнований;</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по договорам об оказании платных образовательных услуг за счет средств физических лиц;</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по договорам об оказании платных образовательных услуг за счет средств юридических лиц.</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lastRenderedPageBreak/>
              <w:t>7.2.3. Удельный вес числа программ профессионального обучения, прошедших профессионально-общественную аккредитацию работодателями и их объединениями, в общем числе программ профессионального обучения: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программы профессиональной подготовки по профессиям рабочих, должностям служащих;</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программы переподготовки рабочих, служащих;</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программы повышения квалификации рабочих, служащих.</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7.3. Кадровое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7.3.1.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образовательным программам профессионального обучения: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высшее образование;</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ind w:firstLine="283"/>
              <w:jc w:val="both"/>
            </w:pPr>
            <w:r>
              <w:t>из них соответствующее профилю обучения;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среднее профессиональное образование по программам подготовки специалистов среднего звена;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ind w:firstLine="283"/>
              <w:jc w:val="both"/>
            </w:pPr>
            <w:r>
              <w:t>из них соответствующее профилю обучения.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7.3.2. Удельный вес численности лиц, завершивших обучение по дополнительным профессиональным программам в форме стажировки в организациях (предприятиях) реального сектора экономики в течение последних 3-х лет,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программам профессионального обучения: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преподаватели;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мастера производственного обучения.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7.4. 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7.4.1. 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осуществляющих образовательную деятельность по образовательным программам профессионального обучения.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lastRenderedPageBreak/>
              <w:t>7.4.2. Число персональных компьютеров, используемых в учебных целях, в расчете на 100 слушателей организаций, осуществляющих образовательную деятельность по образовательным программам профессионального обучения: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всего;</w:t>
            </w:r>
          </w:p>
        </w:tc>
        <w:tc>
          <w:tcPr>
            <w:tcW w:w="1701" w:type="dxa"/>
          </w:tcPr>
          <w:p w:rsidR="004534E7" w:rsidRDefault="004534E7">
            <w:pPr>
              <w:pStyle w:val="ConsPlusNormal"/>
            </w:pPr>
            <w:r>
              <w:t>единица</w:t>
            </w:r>
          </w:p>
        </w:tc>
      </w:tr>
      <w:tr w:rsidR="004534E7">
        <w:tc>
          <w:tcPr>
            <w:tcW w:w="7370" w:type="dxa"/>
          </w:tcPr>
          <w:p w:rsidR="004534E7" w:rsidRDefault="004534E7">
            <w:pPr>
              <w:pStyle w:val="ConsPlusNormal"/>
              <w:jc w:val="both"/>
            </w:pPr>
            <w:r>
              <w:t>имеющих доступ к сети "Интернет".</w:t>
            </w:r>
          </w:p>
        </w:tc>
        <w:tc>
          <w:tcPr>
            <w:tcW w:w="1701" w:type="dxa"/>
          </w:tcPr>
          <w:p w:rsidR="004534E7" w:rsidRDefault="004534E7">
            <w:pPr>
              <w:pStyle w:val="ConsPlusNormal"/>
            </w:pPr>
            <w:r>
              <w:t>единица</w:t>
            </w:r>
          </w:p>
        </w:tc>
      </w:tr>
      <w:tr w:rsidR="004534E7">
        <w:tc>
          <w:tcPr>
            <w:tcW w:w="7370" w:type="dxa"/>
          </w:tcPr>
          <w:p w:rsidR="004534E7" w:rsidRDefault="004534E7">
            <w:pPr>
              <w:pStyle w:val="ConsPlusNormal"/>
              <w:jc w:val="both"/>
            </w:pPr>
            <w:r>
              <w:t>7.5. Условия профессионального обучения лиц с ограниченными возможностями здоровья и инвалидов</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7.5.1. Удельный вес численности слушателей с ограниченными возможностями здоровья и слушателей, имеющих инвалидность, в общей численности слушателей, завершивших обучение по программам профессионального обучения: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слушатели с ограниченными возможностями здоровья;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из них инвалидов, детей-инвалидов;</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слушатели, имеющие инвалидность (кроме слушателей с ограниченными возможностями здоровья).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7.6. Трудоустройство (изменение условий профессиональной деятельности) выпускников организаций, осуществляющих образовательную деятельность</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7.6.1. Удельный вес работников организаций, завершивших обучение за счет средств работодателя, в общей численности слушателей, завершивших обучение по программам профессионального обучения.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7.7.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7.7.1. Темп роста числа организаций (обособленных подразделений (филиалов), осуществляющих образовательную деятельность по образовательным программам профессионального обучения: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 xml:space="preserve">всего; </w:t>
            </w:r>
            <w:hyperlink w:anchor="P1630"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общеобразовательные организации; </w:t>
            </w:r>
            <w:hyperlink w:anchor="P1630"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профессиональные образовательные организации; </w:t>
            </w:r>
            <w:hyperlink w:anchor="P1630"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образовательные организации высшего образования; </w:t>
            </w:r>
            <w:hyperlink w:anchor="P1630"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организации дополнительного образования; </w:t>
            </w:r>
            <w:hyperlink w:anchor="P1630"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pPr>
            <w:r>
              <w:t xml:space="preserve">организации дополнительного профессионального образования; </w:t>
            </w:r>
            <w:hyperlink w:anchor="P1630"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иные организации. </w:t>
            </w:r>
            <w:hyperlink w:anchor="P1630"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7.8.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lastRenderedPageBreak/>
              <w:t>7.8.1. Удельный вес финансовых средств от приносящей доход деятельности в общем объеме финансовых средств, полученных организациями, осуществляющими образовательную деятельность по образовательным программам профессионального обучения.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7.9. Сведения о представителях работодателей, участвующих в учебном процессе</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7.9.1. Удельный вес численности преподавателей и мастеров производственного обучения из числа работников организаций и предприятий, работающих на условиях внешнего совместительства, привлеченных к образовательной деятельности, в общей численности преподавателей и мастеров производственного обучения в организациях, осуществляющих образовательную деятельность по образовательным программам профессионального обучения.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center"/>
              <w:outlineLvl w:val="1"/>
            </w:pPr>
            <w:r>
              <w:t>V. Дополнительная информация о системе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center"/>
              <w:outlineLvl w:val="2"/>
            </w:pPr>
            <w:r>
              <w:t>8. Сведения об интеграции образования и науки, а также образования и сферы труда</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8.1. Интеграция образования и науки</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8.1.1. Удельный вес сектора организаций высшего образования во внутренних затратах на исследования и разработки.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8.2. Участие организаций различных отраслей экономики в обеспечении и осуществлении образовательной деятельности</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8.2.1. Удельный вес численности студентов, обучающихся по договорам о целевом приеме или целевом обучении,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8.2.2. Удельный вес численности студентов, обучающихся по договорам о целевом обучении, в общей численности студентов, обучающихся по образовательным программам среднего профессионального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программы подготовки квалифицированных рабочих, служащих;</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программы подготовки специалистов среднего звена.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8.2.3. Удельный вес числа организаций, имеющих структурные подразделения, обеспечивающие практическую подготовку слушателей на базе предприятий/организаций, осуществляющих деятельность по профилю реализуемых образовательных программ, в общем числе организаций, осуществляющих образовательную деятельность по образовательным программам профессионального обучения: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всего;</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на базе предприятий/организаций реального сектора экономики.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8.2.4. Распространенность сотрудничества организаций реального сектора экономики с образовательными организациями, осуществляющими </w:t>
            </w:r>
            <w:r>
              <w:lastRenderedPageBreak/>
              <w:t>образовательную деятельность по профессиональным образовательным программам (удельный вес организаций реального сектора экономики, сотрудничавших с образовательными организациями, реализующими профессиональные образовательные программы, в общем числе организаций реального сектора экономики):</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 xml:space="preserve">среднего профессионального образования; </w:t>
            </w:r>
            <w:hyperlink w:anchor="P1629" w:history="1">
              <w:r>
                <w:rPr>
                  <w:color w:val="0000FF"/>
                </w:rPr>
                <w:t>&lt;*&gt;</w:t>
              </w:r>
            </w:hyperlink>
            <w:r>
              <w:t xml:space="preserve">; </w:t>
            </w:r>
            <w:hyperlink w:anchor="P1631"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высшего образования (бакалавриата, специалитета, магистратуры). </w:t>
            </w:r>
            <w:hyperlink w:anchor="P1629" w:history="1">
              <w:r>
                <w:rPr>
                  <w:color w:val="0000FF"/>
                </w:rPr>
                <w:t>&lt;*&gt;</w:t>
              </w:r>
            </w:hyperlink>
            <w:r>
              <w:t xml:space="preserve">; </w:t>
            </w:r>
            <w:hyperlink w:anchor="P1631"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center"/>
              <w:outlineLvl w:val="2"/>
            </w:pPr>
            <w:r>
              <w:t>9. Сведения об интеграции российского образования с мировым образовательным пространством</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9.1.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всего;</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граждане СНГ.</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9.2. Удельный вес численности иностранных студентов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всего;</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граждане СНГ.</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center"/>
              <w:outlineLvl w:val="2"/>
            </w:pPr>
            <w:r>
              <w:t>10. Развитие системы оценки качества образования и информационной прозрачности системы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10.1. Оценка деятельности системы образования гражданами</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10.1.1. Удовлетворенность населения качеством образования, которое предоставляют образовательные организации:</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 xml:space="preserve">дошкольные образовательные организации;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общеобразовательные организации; </w:t>
            </w:r>
            <w:hyperlink w:anchor="P1629" w:history="1">
              <w:r>
                <w:rPr>
                  <w:color w:val="0000FF"/>
                </w:rPr>
                <w:t>&lt;*&gt;</w:t>
              </w:r>
            </w:hyperlink>
            <w:r>
              <w:t xml:space="preserve">; </w:t>
            </w:r>
            <w:hyperlink w:anchor="P1631"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организации дополнительного образования; </w:t>
            </w:r>
            <w:hyperlink w:anchor="P1629" w:history="1">
              <w:r>
                <w:rPr>
                  <w:color w:val="0000FF"/>
                </w:rPr>
                <w:t>&lt;*&gt;</w:t>
              </w:r>
            </w:hyperlink>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 xml:space="preserve">профессиональные образовательные организации; </w:t>
            </w:r>
            <w:hyperlink w:anchor="P1629" w:history="1">
              <w:r>
                <w:rPr>
                  <w:color w:val="0000FF"/>
                </w:rPr>
                <w:t>&lt;*&gt;</w:t>
              </w:r>
            </w:hyperlink>
            <w:r>
              <w:t xml:space="preserve">; </w:t>
            </w:r>
            <w:hyperlink w:anchor="P1631"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образовательные организации высшего образования.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10.1.2. Индекс удовлетворенности работодателей качеством подготовки в образовательных организациях, реализующих профессиональные образовательные программы. </w:t>
            </w:r>
            <w:hyperlink w:anchor="P1629" w:history="1">
              <w:r>
                <w:rPr>
                  <w:color w:val="0000FF"/>
                </w:rPr>
                <w:t>&lt;*&gt;</w:t>
              </w:r>
            </w:hyperlink>
            <w:r>
              <w:t xml:space="preserve">; </w:t>
            </w:r>
            <w:hyperlink w:anchor="P1631" w:history="1">
              <w:r>
                <w:rPr>
                  <w:color w:val="0000FF"/>
                </w:rPr>
                <w:t>&lt;***&gt;</w:t>
              </w:r>
            </w:hyperlink>
          </w:p>
        </w:tc>
        <w:tc>
          <w:tcPr>
            <w:tcW w:w="1701" w:type="dxa"/>
          </w:tcPr>
          <w:p w:rsidR="004534E7" w:rsidRDefault="004534E7">
            <w:pPr>
              <w:pStyle w:val="ConsPlusNormal"/>
            </w:pPr>
            <w:r>
              <w:t>балл</w:t>
            </w:r>
          </w:p>
        </w:tc>
      </w:tr>
      <w:tr w:rsidR="004534E7">
        <w:tc>
          <w:tcPr>
            <w:tcW w:w="7370" w:type="dxa"/>
          </w:tcPr>
          <w:p w:rsidR="004534E7" w:rsidRDefault="004534E7">
            <w:pPr>
              <w:pStyle w:val="ConsPlusNormal"/>
              <w:jc w:val="both"/>
            </w:pPr>
            <w:r>
              <w:t>10.1.3. Удовлетворенность родителей (законных представителей) детей, обучающихся в организациях дополнительного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lastRenderedPageBreak/>
              <w:t xml:space="preserve">удобством территориального расположения организации;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содержанием образования;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качеством преподавания;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pPr>
            <w:r>
              <w:t xml:space="preserve">материальной базой, условиями реализации программ (оснащением, помещениями, оборудованием);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отношением педагогов к детям;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образовательными результатами.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 xml:space="preserve">10.2.1. 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w:t>
            </w:r>
            <w:proofErr w:type="gramStart"/>
            <w:r>
              <w:t>образовательных достижений</w:t>
            </w:r>
            <w:proofErr w:type="gramEnd"/>
            <w:r>
              <w:t xml:space="preserve"> обучающихся (PISA) в общей численности российских обучающихся общеобразовательных организаций:</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 xml:space="preserve">международное исследование PIRLS;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международное исследование TIMSS:</w:t>
            </w:r>
          </w:p>
        </w:tc>
        <w:tc>
          <w:tcPr>
            <w:tcW w:w="1701" w:type="dxa"/>
          </w:tcPr>
          <w:p w:rsidR="004534E7" w:rsidRDefault="004534E7">
            <w:pPr>
              <w:pStyle w:val="ConsPlusNormal"/>
            </w:pPr>
          </w:p>
        </w:tc>
      </w:tr>
      <w:tr w:rsidR="004534E7">
        <w:tc>
          <w:tcPr>
            <w:tcW w:w="7370" w:type="dxa"/>
          </w:tcPr>
          <w:p w:rsidR="004534E7" w:rsidRDefault="004534E7">
            <w:pPr>
              <w:pStyle w:val="ConsPlusNormal"/>
              <w:ind w:firstLine="283"/>
              <w:jc w:val="both"/>
            </w:pPr>
            <w:r>
              <w:t xml:space="preserve">математика (4 класс);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ind w:firstLine="283"/>
              <w:jc w:val="both"/>
            </w:pPr>
            <w:r>
              <w:t xml:space="preserve">математика (8 класс);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ind w:firstLine="283"/>
              <w:jc w:val="both"/>
            </w:pPr>
            <w:r>
              <w:t xml:space="preserve">естествознание (4 класс);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ind w:firstLine="283"/>
              <w:jc w:val="both"/>
            </w:pPr>
            <w:r>
              <w:t xml:space="preserve">естествознание (8 класс);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международное исследование PISA:</w:t>
            </w:r>
          </w:p>
        </w:tc>
        <w:tc>
          <w:tcPr>
            <w:tcW w:w="1701" w:type="dxa"/>
          </w:tcPr>
          <w:p w:rsidR="004534E7" w:rsidRDefault="004534E7">
            <w:pPr>
              <w:pStyle w:val="ConsPlusNormal"/>
            </w:pPr>
          </w:p>
        </w:tc>
      </w:tr>
      <w:tr w:rsidR="004534E7">
        <w:tc>
          <w:tcPr>
            <w:tcW w:w="7370" w:type="dxa"/>
          </w:tcPr>
          <w:p w:rsidR="004534E7" w:rsidRDefault="004534E7">
            <w:pPr>
              <w:pStyle w:val="ConsPlusNormal"/>
              <w:ind w:firstLine="283"/>
              <w:jc w:val="both"/>
            </w:pPr>
            <w:r>
              <w:t xml:space="preserve">читательская грамотность;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ind w:firstLine="283"/>
              <w:jc w:val="both"/>
            </w:pPr>
            <w:r>
              <w:t xml:space="preserve">математическая грамотность;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ind w:firstLine="283"/>
              <w:jc w:val="both"/>
            </w:pPr>
            <w:r>
              <w:t xml:space="preserve">естественнонаучная грамотность.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10.3. Развитие механизмов государственно-частного управления в системе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 xml:space="preserve">10.3.1.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 </w:t>
            </w:r>
            <w:hyperlink w:anchor="P1633" w:history="1">
              <w:r>
                <w:rPr>
                  <w:color w:val="0000FF"/>
                </w:rPr>
                <w:t>&lt;*****&gt;</w:t>
              </w:r>
            </w:hyperlink>
            <w:r>
              <w:t xml:space="preserve">; </w:t>
            </w:r>
            <w:hyperlink w:anchor="P1634" w:history="1">
              <w:r>
                <w:rPr>
                  <w:color w:val="0000FF"/>
                </w:rPr>
                <w:t>&lt;******&gt;</w:t>
              </w:r>
            </w:hyperlink>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10.3.1.1. Наличие на официальном сайте информации об образовательной организации, в том числе:</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о дате создания образовательной организации;</w:t>
            </w:r>
          </w:p>
        </w:tc>
        <w:tc>
          <w:tcPr>
            <w:tcW w:w="1701" w:type="dxa"/>
          </w:tcPr>
          <w:p w:rsidR="004534E7" w:rsidRDefault="004534E7">
            <w:pPr>
              <w:pStyle w:val="ConsPlusNormal"/>
            </w:pPr>
            <w:r>
              <w:t>имеется/отсутст</w:t>
            </w:r>
            <w:r>
              <w:lastRenderedPageBreak/>
              <w:t>вует</w:t>
            </w:r>
          </w:p>
        </w:tc>
      </w:tr>
      <w:tr w:rsidR="004534E7">
        <w:tc>
          <w:tcPr>
            <w:tcW w:w="7370" w:type="dxa"/>
          </w:tcPr>
          <w:p w:rsidR="004534E7" w:rsidRDefault="004534E7">
            <w:pPr>
              <w:pStyle w:val="ConsPlusNormal"/>
              <w:jc w:val="both"/>
            </w:pPr>
            <w:r>
              <w:lastRenderedPageBreak/>
              <w:t>об учредителе(ях) образовательной организации;</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 месте нахождения образовательной организации и ее филиалов (при наличии);</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 режиме и графике работы образовательной организации;</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 контактных телефонах образовательной организации;</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об адресах электронной почты образовательной организации.</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10.3.1.2. Наличие на сайте информации о структуре и органах управления образовательной организацией:</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о структуре управления образовательной организацией;</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об органах управления образовательной организацией.</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10.3.1.3. Наличие на сайте информации о реализуемых образовательных программах, в том числе с указанием сведений:</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об учебных предметах;</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 курсах;</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 дисциплинах (модулях);</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 практике(ах), предусмотренной(ых) соответствующей образовательной программой.</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10.3.1.4. Наличие на сайте информации о численности обучающихся по реализуемым образовательным программам по источникам финансирования: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за счет бюджетных ассигнований федерального бюджета;</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за счет бюджетов субъектов Российской Федерации;</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за счет местных бюджетов;</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по договорам об образовании за счет средств физических и (или) юридических лиц.</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lastRenderedPageBreak/>
              <w:t>10.3.1.5. Наличие на сайте информации о языках образования.</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10.3.1.7. Наличие на сайте информации об администрации образовательной организации, в том числе:</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о руководителе образовательной организации:</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фамилия, имя, отчество (при наличии);</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должность;</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контактные телефоны;</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адрес электронной почты;</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 заместителях руководителя образовательной организации:</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фамилия, имя, отчество (при наличии);</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должность;</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контактные телефоны;</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адрес электронной почты;</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 руководителях филиалов образовательной организации (при их наличии):</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фамилия, имя, отчество (при наличии);</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должность;</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контактные телефоны;</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адрес электронной почты.</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10.3.1.8.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lastRenderedPageBreak/>
              <w:t>фамилия, имя, отчество (при наличии) работника;</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занимаемая должность (должности);</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преподаваемые учебные предметы, курсы, дисциплины (модули);</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ученая степень (при наличии);</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ученое звание (при наличии);</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наименование направления подготовки и (или) специальности;</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данные о повышении квалификации и (или) профессиональной переподготовке (при наличии);</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общий стаж работы;</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стаж работы по специальности.</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10.3.1.9. Наличие на сайте информации о материально-техническом обеспечении образовательной деятельности, в том числе:</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об оборудованных учебных кабинетах;</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об объектах для проведения практических занятий;</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 библиотеке(ах);</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об объектах спорта;</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 средствах обучения и воспитания;</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об условиях питания обучающихся;</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об условиях охраны здоровья обучающихся;</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 доступе к информационным системам и информационно-телекоммуникационным сетям;</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об электронных образовательных ресурсах, к которым обеспечивается доступ обучающихся.</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lastRenderedPageBreak/>
              <w:t>10.3.1.10. Наличие на сайте информации о результатах приема, перевода, восстановления и отчисления студентов, в том числе:</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о результатах приема по каждой профессии;</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 результатах приема по каждой специальности среднего профессионального образования (при наличии вступительных испытаний);</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 результатах приема по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 результатах перевода;</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 результатах восстановления и отчисления.</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10.3.1.11. Наличие на сайте информации о предоставлении стипендии и мерах социальной поддержки обучающимся, в том числе:</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о наличии и условиях предоставления обучающимся стипендий;</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 мерах социальной поддержки обучающихся.</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10.3.1.12. Наличие на сайте информации об общежитиях:</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о наличии общежития;</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 количестве жилых помещений в общежитии, интернате для иногородних обучающихся;</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 формировании платы за проживание в общежитии.</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10.3.1.13. Наличие на сайте информации о количестве вакантных мест для приема (перевода), в том числе:</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о количестве вакантных мест для приема (перевода) по каждой образовательной программе;</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 количестве вакантных мест для приема (перевода) по каждой специальности;</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 количестве вакантных мест для приема (перевода) по каждому направлению подготовки;</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 количестве вакантных мест для приема (перевода) по каждой профессии.</w:t>
            </w:r>
          </w:p>
        </w:tc>
        <w:tc>
          <w:tcPr>
            <w:tcW w:w="1701" w:type="dxa"/>
          </w:tcPr>
          <w:p w:rsidR="004534E7" w:rsidRDefault="004534E7">
            <w:pPr>
              <w:pStyle w:val="ConsPlusNormal"/>
            </w:pPr>
            <w:r>
              <w:t>имеется/отсутст</w:t>
            </w:r>
            <w:r>
              <w:lastRenderedPageBreak/>
              <w:t>вует</w:t>
            </w:r>
          </w:p>
        </w:tc>
      </w:tr>
      <w:tr w:rsidR="004534E7">
        <w:tc>
          <w:tcPr>
            <w:tcW w:w="7370" w:type="dxa"/>
          </w:tcPr>
          <w:p w:rsidR="004534E7" w:rsidRDefault="004534E7">
            <w:pPr>
              <w:pStyle w:val="ConsPlusNormal"/>
              <w:jc w:val="both"/>
            </w:pPr>
            <w:r>
              <w:lastRenderedPageBreak/>
              <w:t>10.3.1.14. Наличие на сайте информации о поступлении финансовых и материальных средств и об их расходовании, в том числе:</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о поступлении финансовых и материальных средств по итогам финансового года;</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о расходовании финансовых и материальных средств по итогам финансового года.</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10.3.1.15. Наличие на сайте информации о трудоустройстве выпускников.</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10.3.1.16. Наличие на сайте копии устава образовательной организации.</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10.3.1.17. Наличие на сайте копии лицензии на осуществление образовательной деятельности (с приложениями).</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10.3.1.18. Наличие на сайте копии свидетельства о государственной аккредитации (с приложениями).</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10.3.1.19. 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10.3.1.20. Наличие на сайте копий локальных нормативных актов, в том числе регламентирующих:</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правила приема обучающихся;</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 xml:space="preserve">режим </w:t>
            </w:r>
            <w:proofErr w:type="gramStart"/>
            <w:r>
              <w:t>занятий</w:t>
            </w:r>
            <w:proofErr w:type="gramEnd"/>
            <w:r>
              <w:t xml:space="preserve"> обучающихся;</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формы, периодичность и порядок текущего контроля успеваемости и промежуточной аттестации обучающихся;</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порядок и основания перевода, отчисления и восстановления обучающихся;</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правила внутреннего распорядка обучающихся;</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правила внутреннего трудового распорядка;</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коллективный договор.</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lastRenderedPageBreak/>
              <w:t>10.3.1.21. Наличие на сайте копии отчета о результатах самообследования.</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10.3.1.22. Наличие на сайте копии документа о порядке оказания платных образовательных услуг.</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10.3.1.24. Наличие на сайте копий разработанных и утвержденных образовательной организацией образовательных программ.</w:t>
            </w:r>
          </w:p>
        </w:tc>
        <w:tc>
          <w:tcPr>
            <w:tcW w:w="1701" w:type="dxa"/>
          </w:tcPr>
          <w:p w:rsidR="004534E7" w:rsidRDefault="004534E7">
            <w:pPr>
              <w:pStyle w:val="ConsPlusNormal"/>
            </w:pPr>
            <w:r>
              <w:t>имеются/отсутствуют</w:t>
            </w:r>
          </w:p>
        </w:tc>
      </w:tr>
      <w:tr w:rsidR="004534E7">
        <w:tc>
          <w:tcPr>
            <w:tcW w:w="7370" w:type="dxa"/>
          </w:tcPr>
          <w:p w:rsidR="004534E7" w:rsidRDefault="004534E7">
            <w:pPr>
              <w:pStyle w:val="ConsPlusNormal"/>
              <w:jc w:val="both"/>
            </w:pPr>
            <w:r>
              <w:t>10.3.1.25. Наличие на сайте информации о методической обеспеченности образовательного процесса, в том числе:</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наличие учебных планов по всем реализуемым образовательным программам;</w:t>
            </w:r>
          </w:p>
        </w:tc>
        <w:tc>
          <w:tcPr>
            <w:tcW w:w="1701" w:type="dxa"/>
          </w:tcPr>
          <w:p w:rsidR="004534E7" w:rsidRDefault="004534E7">
            <w:pPr>
              <w:pStyle w:val="ConsPlusNormal"/>
            </w:pPr>
            <w:r>
              <w:t>имеются/отсутствуют</w:t>
            </w:r>
          </w:p>
        </w:tc>
      </w:tr>
      <w:tr w:rsidR="004534E7">
        <w:tc>
          <w:tcPr>
            <w:tcW w:w="7370" w:type="dxa"/>
          </w:tcPr>
          <w:p w:rsidR="004534E7" w:rsidRDefault="004534E7">
            <w:pPr>
              <w:pStyle w:val="ConsPlusNormal"/>
              <w:jc w:val="both"/>
            </w:pPr>
            <w:r>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1701" w:type="dxa"/>
          </w:tcPr>
          <w:p w:rsidR="004534E7" w:rsidRDefault="004534E7">
            <w:pPr>
              <w:pStyle w:val="ConsPlusNormal"/>
            </w:pPr>
            <w:r>
              <w:t>имеются/отсутствуют</w:t>
            </w:r>
          </w:p>
        </w:tc>
      </w:tr>
      <w:tr w:rsidR="004534E7">
        <w:tc>
          <w:tcPr>
            <w:tcW w:w="7370" w:type="dxa"/>
          </w:tcPr>
          <w:p w:rsidR="004534E7" w:rsidRDefault="004534E7">
            <w:pPr>
              <w:pStyle w:val="ConsPlusNormal"/>
              <w:jc w:val="both"/>
            </w:pPr>
            <w:r>
              <w:t>наличие всех программ практик в соответствии с требованиями федеральных государственных образовательных стандартов;</w:t>
            </w:r>
          </w:p>
        </w:tc>
        <w:tc>
          <w:tcPr>
            <w:tcW w:w="1701" w:type="dxa"/>
          </w:tcPr>
          <w:p w:rsidR="004534E7" w:rsidRDefault="004534E7">
            <w:pPr>
              <w:pStyle w:val="ConsPlusNormal"/>
            </w:pPr>
            <w:r>
              <w:t>имеются/отсутствуют</w:t>
            </w:r>
          </w:p>
        </w:tc>
      </w:tr>
      <w:tr w:rsidR="004534E7">
        <w:tc>
          <w:tcPr>
            <w:tcW w:w="7370" w:type="dxa"/>
          </w:tcPr>
          <w:p w:rsidR="004534E7" w:rsidRDefault="004534E7">
            <w:pPr>
              <w:pStyle w:val="ConsPlusNormal"/>
              <w:jc w:val="both"/>
            </w:pPr>
            <w:r>
              <w:t>наличие календарных учебных графиков.</w:t>
            </w:r>
          </w:p>
        </w:tc>
        <w:tc>
          <w:tcPr>
            <w:tcW w:w="1701" w:type="dxa"/>
          </w:tcPr>
          <w:p w:rsidR="004534E7" w:rsidRDefault="004534E7">
            <w:pPr>
              <w:pStyle w:val="ConsPlusNormal"/>
            </w:pPr>
            <w:r>
              <w:t>имеются/отсутствуют</w:t>
            </w:r>
          </w:p>
        </w:tc>
      </w:tr>
      <w:tr w:rsidR="004534E7">
        <w:tc>
          <w:tcPr>
            <w:tcW w:w="7370" w:type="dxa"/>
          </w:tcPr>
          <w:p w:rsidR="004534E7" w:rsidRDefault="004534E7">
            <w:pPr>
              <w:pStyle w:val="ConsPlusNormal"/>
              <w:jc w:val="both"/>
            </w:pPr>
            <w:r>
              <w:t>10.3.1.26.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 в том числе:</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наличие собственных электронных образовательных и информационных ресурсов;</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наличие сторонних электронных образовательных и информационных ресурсов;</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наличие базы данных электронного каталога.</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10.3.1.27. 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p>
        </w:tc>
        <w:tc>
          <w:tcPr>
            <w:tcW w:w="1701" w:type="dxa"/>
          </w:tcPr>
          <w:p w:rsidR="004534E7" w:rsidRDefault="004534E7">
            <w:pPr>
              <w:pStyle w:val="ConsPlusNormal"/>
            </w:pPr>
            <w:r>
              <w:t>имеется/отсутствует</w:t>
            </w:r>
          </w:p>
        </w:tc>
      </w:tr>
      <w:tr w:rsidR="004534E7">
        <w:tc>
          <w:tcPr>
            <w:tcW w:w="7370" w:type="dxa"/>
          </w:tcPr>
          <w:p w:rsidR="004534E7" w:rsidRDefault="004534E7">
            <w:pPr>
              <w:pStyle w:val="ConsPlusNormal"/>
              <w:jc w:val="both"/>
            </w:pPr>
            <w:r>
              <w:t xml:space="preserve">10.3.2. 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и (или) полнота и соответствие сведений, размещенных на официальном сайте образовательной организации. </w:t>
            </w:r>
            <w:hyperlink w:anchor="P1633" w:history="1">
              <w:r>
                <w:rPr>
                  <w:color w:val="0000FF"/>
                </w:rPr>
                <w:t>&lt;*****&gt;</w:t>
              </w:r>
            </w:hyperlink>
            <w:r>
              <w:t xml:space="preserve">; </w:t>
            </w:r>
            <w:hyperlink w:anchor="P1634" w:history="1">
              <w:r>
                <w:rPr>
                  <w:color w:val="0000FF"/>
                </w:rPr>
                <w:t>&lt;******&gt;</w:t>
              </w:r>
            </w:hyperlink>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 xml:space="preserve">10.3.2.1. Своевременность и полнота внесения сведений в ФИС ГИА и приема </w:t>
            </w:r>
            <w:r>
              <w:lastRenderedPageBreak/>
              <w:t>о правилах приема, об организации образовательной деятельности, а также иных сведений, объявляемых в соответствии с порядком приема, в том числе:</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соблюдение установленного срока внесения сведений;</w:t>
            </w:r>
          </w:p>
        </w:tc>
        <w:tc>
          <w:tcPr>
            <w:tcW w:w="1701" w:type="dxa"/>
          </w:tcPr>
          <w:p w:rsidR="004534E7" w:rsidRDefault="004534E7">
            <w:pPr>
              <w:pStyle w:val="ConsPlusNormal"/>
            </w:pPr>
            <w:r>
              <w:t>соблюдается/не соблюдается</w:t>
            </w:r>
          </w:p>
        </w:tc>
      </w:tr>
      <w:tr w:rsidR="004534E7">
        <w:tc>
          <w:tcPr>
            <w:tcW w:w="7370" w:type="dxa"/>
          </w:tcPr>
          <w:p w:rsidR="004534E7" w:rsidRDefault="004534E7">
            <w:pPr>
              <w:pStyle w:val="ConsPlusNormal"/>
              <w:jc w:val="both"/>
            </w:pPr>
            <w:r>
              <w:t>внесение сведений о правилах приема, утвержденных образовательной организацией самостоятельно;</w:t>
            </w:r>
          </w:p>
        </w:tc>
        <w:tc>
          <w:tcPr>
            <w:tcW w:w="1701" w:type="dxa"/>
          </w:tcPr>
          <w:p w:rsidR="004534E7" w:rsidRDefault="004534E7">
            <w:pPr>
              <w:pStyle w:val="ConsPlusNormal"/>
            </w:pPr>
            <w:r>
              <w:t>внесены/не внесены</w:t>
            </w:r>
          </w:p>
        </w:tc>
      </w:tr>
      <w:tr w:rsidR="004534E7">
        <w:tc>
          <w:tcPr>
            <w:tcW w:w="7370" w:type="dxa"/>
          </w:tcPr>
          <w:p w:rsidR="004534E7" w:rsidRDefault="004534E7">
            <w:pPr>
              <w:pStyle w:val="ConsPlusNormal"/>
              <w:jc w:val="both"/>
            </w:pPr>
            <w:r>
              <w:t>внесение сведений о приоритетности вступительных испытаний при ранжировании поступающих по результатам вступительных испытаний;</w:t>
            </w:r>
          </w:p>
        </w:tc>
        <w:tc>
          <w:tcPr>
            <w:tcW w:w="1701" w:type="dxa"/>
          </w:tcPr>
          <w:p w:rsidR="004534E7" w:rsidRDefault="004534E7">
            <w:pPr>
              <w:pStyle w:val="ConsPlusNormal"/>
            </w:pPr>
            <w:r>
              <w:t>внесены/не внесены</w:t>
            </w:r>
          </w:p>
        </w:tc>
      </w:tr>
      <w:tr w:rsidR="004534E7">
        <w:tc>
          <w:tcPr>
            <w:tcW w:w="7370" w:type="dxa"/>
          </w:tcPr>
          <w:p w:rsidR="004534E7" w:rsidRDefault="004534E7">
            <w:pPr>
              <w:pStyle w:val="ConsPlusNormal"/>
              <w:jc w:val="both"/>
            </w:pPr>
            <w:r>
              <w:t>внесение сведений о формах проведения и программе вступительных испытаний, проводимых образовательной организацией самостоятельно;</w:t>
            </w:r>
          </w:p>
        </w:tc>
        <w:tc>
          <w:tcPr>
            <w:tcW w:w="1701" w:type="dxa"/>
          </w:tcPr>
          <w:p w:rsidR="004534E7" w:rsidRDefault="004534E7">
            <w:pPr>
              <w:pStyle w:val="ConsPlusNormal"/>
            </w:pPr>
            <w:r>
              <w:t>внесены/не внесены</w:t>
            </w:r>
          </w:p>
        </w:tc>
      </w:tr>
      <w:tr w:rsidR="004534E7">
        <w:tc>
          <w:tcPr>
            <w:tcW w:w="7370" w:type="dxa"/>
          </w:tcPr>
          <w:p w:rsidR="004534E7" w:rsidRDefault="004534E7">
            <w:pPr>
              <w:pStyle w:val="ConsPlusNormal"/>
              <w:jc w:val="both"/>
            </w:pPr>
            <w:r>
              <w:t>внесение сведений о минимальном количестве баллов для каждого вступительного испытания по каждому конкурсу;</w:t>
            </w:r>
          </w:p>
        </w:tc>
        <w:tc>
          <w:tcPr>
            <w:tcW w:w="1701" w:type="dxa"/>
          </w:tcPr>
          <w:p w:rsidR="004534E7" w:rsidRDefault="004534E7">
            <w:pPr>
              <w:pStyle w:val="ConsPlusNormal"/>
            </w:pPr>
            <w:r>
              <w:t>внесены/не внесены</w:t>
            </w:r>
          </w:p>
        </w:tc>
      </w:tr>
      <w:tr w:rsidR="004534E7">
        <w:tc>
          <w:tcPr>
            <w:tcW w:w="7370" w:type="dxa"/>
          </w:tcPr>
          <w:p w:rsidR="004534E7" w:rsidRDefault="004534E7">
            <w:pPr>
              <w:pStyle w:val="ConsPlusNormal"/>
              <w:jc w:val="both"/>
            </w:pPr>
            <w:r>
              <w:t>внесение сведений о порядке учета индивидуальных достижений, установленном правилами приема, утвержденными образовательной организацией самостоятельно;</w:t>
            </w:r>
          </w:p>
        </w:tc>
        <w:tc>
          <w:tcPr>
            <w:tcW w:w="1701" w:type="dxa"/>
          </w:tcPr>
          <w:p w:rsidR="004534E7" w:rsidRDefault="004534E7">
            <w:pPr>
              <w:pStyle w:val="ConsPlusNormal"/>
            </w:pPr>
            <w:r>
              <w:t>внесены/не внесены</w:t>
            </w:r>
          </w:p>
        </w:tc>
      </w:tr>
      <w:tr w:rsidR="004534E7">
        <w:tc>
          <w:tcPr>
            <w:tcW w:w="7370" w:type="dxa"/>
          </w:tcPr>
          <w:p w:rsidR="004534E7" w:rsidRDefault="004534E7">
            <w:pPr>
              <w:pStyle w:val="ConsPlusNormal"/>
              <w:jc w:val="both"/>
            </w:pPr>
            <w:r>
              <w:t>внесение сведений о минимальном количестве баллов ЕГЭ, необходимых победителям и призерам олимпиад школьников для использования особого права при приеме в образовательные организации высшего образования;</w:t>
            </w:r>
          </w:p>
        </w:tc>
        <w:tc>
          <w:tcPr>
            <w:tcW w:w="1701" w:type="dxa"/>
          </w:tcPr>
          <w:p w:rsidR="004534E7" w:rsidRDefault="004534E7">
            <w:pPr>
              <w:pStyle w:val="ConsPlusNormal"/>
            </w:pPr>
            <w:r>
              <w:t>внесены/не внесены</w:t>
            </w:r>
          </w:p>
        </w:tc>
      </w:tr>
      <w:tr w:rsidR="004534E7">
        <w:tc>
          <w:tcPr>
            <w:tcW w:w="7370" w:type="dxa"/>
          </w:tcPr>
          <w:p w:rsidR="004534E7" w:rsidRDefault="004534E7">
            <w:pPr>
              <w:pStyle w:val="ConsPlusNormal"/>
              <w:jc w:val="both"/>
            </w:pPr>
            <w:r>
              <w:t>внесение сведений об особенностях проведения вступительных испытаний для лиц с ограниченными возможностями здоровья, инвалидов.</w:t>
            </w:r>
          </w:p>
        </w:tc>
        <w:tc>
          <w:tcPr>
            <w:tcW w:w="1701" w:type="dxa"/>
          </w:tcPr>
          <w:p w:rsidR="004534E7" w:rsidRDefault="004534E7">
            <w:pPr>
              <w:pStyle w:val="ConsPlusNormal"/>
            </w:pPr>
            <w:r>
              <w:t>внесены/не внесены</w:t>
            </w:r>
          </w:p>
        </w:tc>
      </w:tr>
      <w:tr w:rsidR="004534E7">
        <w:tc>
          <w:tcPr>
            <w:tcW w:w="7370" w:type="dxa"/>
          </w:tcPr>
          <w:p w:rsidR="004534E7" w:rsidRDefault="004534E7">
            <w:pPr>
              <w:pStyle w:val="ConsPlusNormal"/>
              <w:jc w:val="both"/>
            </w:pPr>
            <w:r>
              <w:t>10.3.2.2. Своевременность и полнота внесения сведений в ФИС ГИА и приема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в том числе:</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соблюдение установленного срока внесения сведений;</w:t>
            </w:r>
          </w:p>
        </w:tc>
        <w:tc>
          <w:tcPr>
            <w:tcW w:w="1701" w:type="dxa"/>
          </w:tcPr>
          <w:p w:rsidR="004534E7" w:rsidRDefault="004534E7">
            <w:pPr>
              <w:pStyle w:val="ConsPlusNormal"/>
            </w:pPr>
            <w:r>
              <w:t>соблюдается/не соблюдается</w:t>
            </w:r>
          </w:p>
        </w:tc>
      </w:tr>
      <w:tr w:rsidR="004534E7">
        <w:tc>
          <w:tcPr>
            <w:tcW w:w="7370" w:type="dxa"/>
          </w:tcPr>
          <w:p w:rsidR="004534E7" w:rsidRDefault="004534E7">
            <w:pPr>
              <w:pStyle w:val="ConsPlusNormal"/>
              <w:jc w:val="both"/>
            </w:pPr>
            <w:r>
              <w:t>внесение сведений о контрольных цифрах приема на обучение;</w:t>
            </w:r>
          </w:p>
        </w:tc>
        <w:tc>
          <w:tcPr>
            <w:tcW w:w="1701" w:type="dxa"/>
          </w:tcPr>
          <w:p w:rsidR="004534E7" w:rsidRDefault="004534E7">
            <w:pPr>
              <w:pStyle w:val="ConsPlusNormal"/>
            </w:pPr>
            <w:r>
              <w:t>внесены/не внесены</w:t>
            </w:r>
          </w:p>
        </w:tc>
      </w:tr>
      <w:tr w:rsidR="004534E7">
        <w:tc>
          <w:tcPr>
            <w:tcW w:w="7370" w:type="dxa"/>
          </w:tcPr>
          <w:p w:rsidR="004534E7" w:rsidRDefault="004534E7">
            <w:pPr>
              <w:pStyle w:val="ConsPlusNormal"/>
              <w:jc w:val="both"/>
            </w:pPr>
            <w:r>
              <w:t>внесение сведений о количестве мест для приема граждан на обучение за счет средств федерального бюджета;</w:t>
            </w:r>
          </w:p>
        </w:tc>
        <w:tc>
          <w:tcPr>
            <w:tcW w:w="1701" w:type="dxa"/>
          </w:tcPr>
          <w:p w:rsidR="004534E7" w:rsidRDefault="004534E7">
            <w:pPr>
              <w:pStyle w:val="ConsPlusNormal"/>
            </w:pPr>
            <w:r>
              <w:t>внесены/не внесены</w:t>
            </w:r>
          </w:p>
        </w:tc>
      </w:tr>
      <w:tr w:rsidR="004534E7">
        <w:tc>
          <w:tcPr>
            <w:tcW w:w="7370" w:type="dxa"/>
          </w:tcPr>
          <w:p w:rsidR="004534E7" w:rsidRDefault="004534E7">
            <w:pPr>
              <w:pStyle w:val="ConsPlusNormal"/>
              <w:jc w:val="both"/>
            </w:pPr>
            <w:r>
              <w:t>внесение сведений о квотах целевого приема на обучение (при наличии);</w:t>
            </w:r>
          </w:p>
        </w:tc>
        <w:tc>
          <w:tcPr>
            <w:tcW w:w="1701" w:type="dxa"/>
          </w:tcPr>
          <w:p w:rsidR="004534E7" w:rsidRDefault="004534E7">
            <w:pPr>
              <w:pStyle w:val="ConsPlusNormal"/>
            </w:pPr>
            <w:r>
              <w:t>внесены/не внесены</w:t>
            </w:r>
          </w:p>
        </w:tc>
      </w:tr>
      <w:tr w:rsidR="004534E7">
        <w:tc>
          <w:tcPr>
            <w:tcW w:w="7370" w:type="dxa"/>
          </w:tcPr>
          <w:p w:rsidR="004534E7" w:rsidRDefault="004534E7">
            <w:pPr>
              <w:pStyle w:val="ConsPlusNormal"/>
              <w:jc w:val="both"/>
            </w:pPr>
            <w:r>
              <w:t>внесение сведений о количестве мест для приема по договорам об образовании за счет средств физических и (или) юридических лиц;</w:t>
            </w:r>
          </w:p>
        </w:tc>
        <w:tc>
          <w:tcPr>
            <w:tcW w:w="1701" w:type="dxa"/>
          </w:tcPr>
          <w:p w:rsidR="004534E7" w:rsidRDefault="004534E7">
            <w:pPr>
              <w:pStyle w:val="ConsPlusNormal"/>
            </w:pPr>
            <w:r>
              <w:t>внесены/не внесены</w:t>
            </w:r>
          </w:p>
        </w:tc>
      </w:tr>
      <w:tr w:rsidR="004534E7">
        <w:tc>
          <w:tcPr>
            <w:tcW w:w="7370" w:type="dxa"/>
          </w:tcPr>
          <w:p w:rsidR="004534E7" w:rsidRDefault="004534E7">
            <w:pPr>
              <w:pStyle w:val="ConsPlusNormal"/>
              <w:jc w:val="both"/>
            </w:pPr>
            <w:r>
              <w:t>внесение сведений о квоте приема лиц, имеющих особые права.</w:t>
            </w:r>
          </w:p>
        </w:tc>
        <w:tc>
          <w:tcPr>
            <w:tcW w:w="1701" w:type="dxa"/>
          </w:tcPr>
          <w:p w:rsidR="004534E7" w:rsidRDefault="004534E7">
            <w:pPr>
              <w:pStyle w:val="ConsPlusNormal"/>
            </w:pPr>
            <w:r>
              <w:t>внесены/не внесены</w:t>
            </w:r>
          </w:p>
        </w:tc>
      </w:tr>
      <w:tr w:rsidR="004534E7">
        <w:tc>
          <w:tcPr>
            <w:tcW w:w="7370" w:type="dxa"/>
          </w:tcPr>
          <w:p w:rsidR="004534E7" w:rsidRDefault="004534E7">
            <w:pPr>
              <w:pStyle w:val="ConsPlusNormal"/>
              <w:jc w:val="both"/>
            </w:pPr>
            <w:r>
              <w:t xml:space="preserve">10.3.2.3. Внесение сведений в ФИС ГИА и приема о заявлениях о приеме в </w:t>
            </w:r>
            <w:r>
              <w:lastRenderedPageBreak/>
              <w:t>образовательную организацию, а также о заявлениях, возвращенных образовательной организацией.</w:t>
            </w:r>
          </w:p>
        </w:tc>
        <w:tc>
          <w:tcPr>
            <w:tcW w:w="1701" w:type="dxa"/>
          </w:tcPr>
          <w:p w:rsidR="004534E7" w:rsidRDefault="004534E7">
            <w:pPr>
              <w:pStyle w:val="ConsPlusNormal"/>
            </w:pPr>
            <w:r>
              <w:lastRenderedPageBreak/>
              <w:t xml:space="preserve">внесены/не </w:t>
            </w:r>
            <w:r>
              <w:lastRenderedPageBreak/>
              <w:t>внесены</w:t>
            </w:r>
          </w:p>
        </w:tc>
      </w:tr>
      <w:tr w:rsidR="004534E7">
        <w:tc>
          <w:tcPr>
            <w:tcW w:w="7370" w:type="dxa"/>
          </w:tcPr>
          <w:p w:rsidR="004534E7" w:rsidRDefault="004534E7">
            <w:pPr>
              <w:pStyle w:val="ConsPlusNormal"/>
              <w:jc w:val="both"/>
            </w:pPr>
            <w:r>
              <w:lastRenderedPageBreak/>
              <w:t>10.3.2.4. Внесение сведений в ФИС ГИА и приема о результатах вступительных испытаний в образовательную организацию (при наличии), предоставленных льготах и зачислении лиц, успешно прошедших вступительные испытания, в том числе:</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внесение сведений о результатах вступительных испытаний в образовательную организацию (при наличии);</w:t>
            </w:r>
          </w:p>
        </w:tc>
        <w:tc>
          <w:tcPr>
            <w:tcW w:w="1701" w:type="dxa"/>
          </w:tcPr>
          <w:p w:rsidR="004534E7" w:rsidRDefault="004534E7">
            <w:pPr>
              <w:pStyle w:val="ConsPlusNormal"/>
            </w:pPr>
            <w:r>
              <w:t>внесены/не внесены</w:t>
            </w:r>
          </w:p>
        </w:tc>
      </w:tr>
      <w:tr w:rsidR="004534E7">
        <w:tc>
          <w:tcPr>
            <w:tcW w:w="7370" w:type="dxa"/>
          </w:tcPr>
          <w:p w:rsidR="004534E7" w:rsidRDefault="004534E7">
            <w:pPr>
              <w:pStyle w:val="ConsPlusNormal"/>
              <w:jc w:val="both"/>
            </w:pPr>
            <w:r>
              <w:t>внесение сведений об особых правах, предоставленных поступающим при приеме;</w:t>
            </w:r>
          </w:p>
        </w:tc>
        <w:tc>
          <w:tcPr>
            <w:tcW w:w="1701" w:type="dxa"/>
          </w:tcPr>
          <w:p w:rsidR="004534E7" w:rsidRDefault="004534E7">
            <w:pPr>
              <w:pStyle w:val="ConsPlusNormal"/>
            </w:pPr>
            <w:r>
              <w:t>внесены/не внесены</w:t>
            </w:r>
          </w:p>
        </w:tc>
      </w:tr>
      <w:tr w:rsidR="004534E7">
        <w:tc>
          <w:tcPr>
            <w:tcW w:w="7370" w:type="dxa"/>
          </w:tcPr>
          <w:p w:rsidR="004534E7" w:rsidRDefault="004534E7">
            <w:pPr>
              <w:pStyle w:val="ConsPlusNormal"/>
              <w:jc w:val="both"/>
            </w:pPr>
            <w:r>
              <w:t>внесение сведений о списках лиц, рекомендованных к зачислению.</w:t>
            </w:r>
          </w:p>
        </w:tc>
        <w:tc>
          <w:tcPr>
            <w:tcW w:w="1701" w:type="dxa"/>
          </w:tcPr>
          <w:p w:rsidR="004534E7" w:rsidRDefault="004534E7">
            <w:pPr>
              <w:pStyle w:val="ConsPlusNormal"/>
            </w:pPr>
            <w:r>
              <w:t>внесены/не внесены</w:t>
            </w:r>
          </w:p>
        </w:tc>
      </w:tr>
      <w:tr w:rsidR="004534E7">
        <w:tc>
          <w:tcPr>
            <w:tcW w:w="7370" w:type="dxa"/>
          </w:tcPr>
          <w:p w:rsidR="004534E7" w:rsidRDefault="004534E7">
            <w:pPr>
              <w:pStyle w:val="ConsPlusNormal"/>
              <w:jc w:val="both"/>
            </w:pPr>
            <w:r>
              <w:t>10.3.2.5. Внесение сведений в ФИС ГИА и приема о заявлениях лиц, отказавшихся от зачисления.</w:t>
            </w:r>
          </w:p>
        </w:tc>
        <w:tc>
          <w:tcPr>
            <w:tcW w:w="1701" w:type="dxa"/>
          </w:tcPr>
          <w:p w:rsidR="004534E7" w:rsidRDefault="004534E7">
            <w:pPr>
              <w:pStyle w:val="ConsPlusNormal"/>
            </w:pPr>
            <w:r>
              <w:t>внесены/не внесены</w:t>
            </w:r>
          </w:p>
        </w:tc>
      </w:tr>
      <w:tr w:rsidR="004534E7">
        <w:tc>
          <w:tcPr>
            <w:tcW w:w="7370" w:type="dxa"/>
          </w:tcPr>
          <w:p w:rsidR="004534E7" w:rsidRDefault="004534E7">
            <w:pPr>
              <w:pStyle w:val="ConsPlusNormal"/>
              <w:jc w:val="both"/>
            </w:pPr>
            <w:r>
              <w:t>10.3.2.6. Соблюдение требований в части приема граждан на обучение в образовательную организацию (в том числе сведений ЕГЭ), а именно:</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соблюдение установленных сроков размещения на официальном сайте информации о начале приема документов, необходимых для поступления;</w:t>
            </w:r>
          </w:p>
        </w:tc>
        <w:tc>
          <w:tcPr>
            <w:tcW w:w="1701" w:type="dxa"/>
          </w:tcPr>
          <w:p w:rsidR="004534E7" w:rsidRDefault="004534E7">
            <w:pPr>
              <w:pStyle w:val="ConsPlusNormal"/>
            </w:pPr>
            <w:r>
              <w:t>соблюдаются/не соблюдаются</w:t>
            </w:r>
          </w:p>
        </w:tc>
      </w:tr>
      <w:tr w:rsidR="004534E7">
        <w:tc>
          <w:tcPr>
            <w:tcW w:w="7370" w:type="dxa"/>
          </w:tcPr>
          <w:p w:rsidR="004534E7" w:rsidRDefault="004534E7">
            <w:pPr>
              <w:pStyle w:val="ConsPlusNormal"/>
              <w:jc w:val="both"/>
            </w:pPr>
            <w:r>
              <w:t>соблюдение сроков проведения приемной кампании (соответствие фактической даты публикации приказа о зачислении и даты, установленной в нормативных правовых актах);</w:t>
            </w:r>
          </w:p>
        </w:tc>
        <w:tc>
          <w:tcPr>
            <w:tcW w:w="1701" w:type="dxa"/>
          </w:tcPr>
          <w:p w:rsidR="004534E7" w:rsidRDefault="004534E7">
            <w:pPr>
              <w:pStyle w:val="ConsPlusNormal"/>
            </w:pPr>
            <w:r>
              <w:t>соблюдаются/не соблюдаются</w:t>
            </w:r>
          </w:p>
        </w:tc>
      </w:tr>
      <w:tr w:rsidR="004534E7">
        <w:tc>
          <w:tcPr>
            <w:tcW w:w="7370" w:type="dxa"/>
          </w:tcPr>
          <w:p w:rsidR="004534E7" w:rsidRDefault="004534E7">
            <w:pPr>
              <w:pStyle w:val="ConsPlusNormal"/>
              <w:jc w:val="both"/>
            </w:pPr>
            <w:r>
              <w:t>соблюдение сроков окончания приемной кампании (соответствие фактической даты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tc>
        <w:tc>
          <w:tcPr>
            <w:tcW w:w="1701" w:type="dxa"/>
          </w:tcPr>
          <w:p w:rsidR="004534E7" w:rsidRDefault="004534E7">
            <w:pPr>
              <w:pStyle w:val="ConsPlusNormal"/>
            </w:pPr>
            <w:r>
              <w:t>соблюдаются/не соблюдаются</w:t>
            </w:r>
          </w:p>
        </w:tc>
      </w:tr>
      <w:tr w:rsidR="004534E7">
        <w:tc>
          <w:tcPr>
            <w:tcW w:w="7370" w:type="dxa"/>
          </w:tcPr>
          <w:p w:rsidR="004534E7" w:rsidRDefault="004534E7">
            <w:pPr>
              <w:pStyle w:val="ConsPlusNormal"/>
              <w:jc w:val="both"/>
            </w:pPr>
            <w:r>
              <w:t>соответствие сведений о количестве баллов ЕГЭ в приказах о зачислении результатам, содержащимся в подсистеме ФИС ГИА и приема;</w:t>
            </w:r>
          </w:p>
        </w:tc>
        <w:tc>
          <w:tcPr>
            <w:tcW w:w="1701" w:type="dxa"/>
          </w:tcPr>
          <w:p w:rsidR="004534E7" w:rsidRDefault="004534E7">
            <w:pPr>
              <w:pStyle w:val="ConsPlusNormal"/>
            </w:pPr>
            <w:r>
              <w:t>соответствуют/не соответствуют</w:t>
            </w:r>
          </w:p>
        </w:tc>
      </w:tr>
      <w:tr w:rsidR="004534E7">
        <w:tc>
          <w:tcPr>
            <w:tcW w:w="7370" w:type="dxa"/>
          </w:tcPr>
          <w:p w:rsidR="004534E7" w:rsidRDefault="004534E7">
            <w:pPr>
              <w:pStyle w:val="ConsPlusNormal"/>
              <w:jc w:val="both"/>
            </w:pPr>
            <w:r>
              <w:t>отсутствие в приказе образовательной организации информации о зачислении на бюджетные места граждан, одновременно зачисленных в другие образовательные организации высшего образования на бюджетные места;</w:t>
            </w:r>
          </w:p>
        </w:tc>
        <w:tc>
          <w:tcPr>
            <w:tcW w:w="1701" w:type="dxa"/>
          </w:tcPr>
          <w:p w:rsidR="004534E7" w:rsidRDefault="004534E7">
            <w:pPr>
              <w:pStyle w:val="ConsPlusNormal"/>
            </w:pPr>
            <w:r>
              <w:t>соблюдается/не соблюдается</w:t>
            </w:r>
          </w:p>
        </w:tc>
      </w:tr>
      <w:tr w:rsidR="004534E7">
        <w:tc>
          <w:tcPr>
            <w:tcW w:w="7370" w:type="dxa"/>
          </w:tcPr>
          <w:p w:rsidR="004534E7" w:rsidRDefault="004534E7">
            <w:pPr>
              <w:pStyle w:val="ConsPlusNormal"/>
              <w:jc w:val="both"/>
            </w:pPr>
            <w:r>
              <w:t>отсутствие в приказе образовательной организации информации о зачислении граждан, зачисленных по вступительным испытаниям, проводимым образовательной организацией, при наличии соответствующих результатов ЕГЭ, за исключением приказов образовательных организаций, которые вправе проводить по предметам, по которым не проводится ЕГЭ, дополнительные вступительные испытания творческой и (или) профессиональной направленности, результаты которых учитываются наряду с результатами ЕГЭ при проведении конкурса;</w:t>
            </w:r>
          </w:p>
        </w:tc>
        <w:tc>
          <w:tcPr>
            <w:tcW w:w="1701" w:type="dxa"/>
          </w:tcPr>
          <w:p w:rsidR="004534E7" w:rsidRDefault="004534E7">
            <w:pPr>
              <w:pStyle w:val="ConsPlusNormal"/>
            </w:pPr>
            <w:r>
              <w:t>соблюдается/не соблюдается</w:t>
            </w:r>
          </w:p>
        </w:tc>
      </w:tr>
      <w:tr w:rsidR="004534E7">
        <w:tc>
          <w:tcPr>
            <w:tcW w:w="7370" w:type="dxa"/>
          </w:tcPr>
          <w:p w:rsidR="004534E7" w:rsidRDefault="004534E7">
            <w:pPr>
              <w:pStyle w:val="ConsPlusNormal"/>
              <w:jc w:val="both"/>
            </w:pPr>
            <w:r>
              <w:t>отсутствие в приказе образовательной организации информации о зачислении граждан, зачисленных на второй и последующие курсы;</w:t>
            </w:r>
          </w:p>
        </w:tc>
        <w:tc>
          <w:tcPr>
            <w:tcW w:w="1701" w:type="dxa"/>
          </w:tcPr>
          <w:p w:rsidR="004534E7" w:rsidRDefault="004534E7">
            <w:pPr>
              <w:pStyle w:val="ConsPlusNormal"/>
            </w:pPr>
            <w:r>
              <w:t>соблюдается/не соблюдается</w:t>
            </w:r>
          </w:p>
        </w:tc>
      </w:tr>
      <w:tr w:rsidR="004534E7">
        <w:tc>
          <w:tcPr>
            <w:tcW w:w="7370" w:type="dxa"/>
          </w:tcPr>
          <w:p w:rsidR="004534E7" w:rsidRDefault="004534E7">
            <w:pPr>
              <w:pStyle w:val="ConsPlusNormal"/>
              <w:jc w:val="both"/>
            </w:pPr>
            <w:r>
              <w:t xml:space="preserve">отсутствие в приказе образовательной организации информации о </w:t>
            </w:r>
            <w:r>
              <w:lastRenderedPageBreak/>
              <w:t>зачислении граждан, зачисленных как победители или призеры олимпиад школьников без наличия результатов ЕГЭ не ниже минимального количества баллов, установленных образовательной организацией, либо с наличием результатов ЕГЭ ниже минимального количества баллов, установленных образовательной организацией.</w:t>
            </w:r>
          </w:p>
        </w:tc>
        <w:tc>
          <w:tcPr>
            <w:tcW w:w="1701" w:type="dxa"/>
          </w:tcPr>
          <w:p w:rsidR="004534E7" w:rsidRDefault="004534E7">
            <w:pPr>
              <w:pStyle w:val="ConsPlusNormal"/>
            </w:pPr>
            <w:r>
              <w:lastRenderedPageBreak/>
              <w:t xml:space="preserve">соблюдается/не </w:t>
            </w:r>
            <w:r>
              <w:lastRenderedPageBreak/>
              <w:t>соблюдается</w:t>
            </w:r>
          </w:p>
        </w:tc>
      </w:tr>
      <w:tr w:rsidR="004534E7">
        <w:tc>
          <w:tcPr>
            <w:tcW w:w="7370" w:type="dxa"/>
          </w:tcPr>
          <w:p w:rsidR="004534E7" w:rsidRDefault="004534E7">
            <w:pPr>
              <w:pStyle w:val="ConsPlusNormal"/>
              <w:jc w:val="both"/>
            </w:pPr>
            <w:r>
              <w:lastRenderedPageBreak/>
              <w:t xml:space="preserve">10.3.3. Соответствие информации о результатах приема, представленной в ФИС ГИА и приема, и сведений, размещенных на официальном сайте образовательной организации. </w:t>
            </w:r>
            <w:hyperlink w:anchor="P1633" w:history="1">
              <w:r>
                <w:rPr>
                  <w:color w:val="0000FF"/>
                </w:rPr>
                <w:t>&lt;*****&gt;</w:t>
              </w:r>
            </w:hyperlink>
            <w:r>
              <w:t xml:space="preserve">; </w:t>
            </w:r>
            <w:hyperlink w:anchor="P1634" w:history="1">
              <w:r>
                <w:rPr>
                  <w:color w:val="0000FF"/>
                </w:rPr>
                <w:t>&lt;******&gt;</w:t>
              </w:r>
            </w:hyperlink>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10.3.3.1. Соответствие сведений, представленных на сайте образовательной организации, сведениям, представленным в ФИС ГИА и приема, в том числе:</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правил приема, утвержденных образовательной организацией самостоятельно, сведениям о приеме на обучение;</w:t>
            </w:r>
          </w:p>
        </w:tc>
        <w:tc>
          <w:tcPr>
            <w:tcW w:w="1701" w:type="dxa"/>
          </w:tcPr>
          <w:p w:rsidR="004534E7" w:rsidRDefault="004534E7">
            <w:pPr>
              <w:pStyle w:val="ConsPlusNormal"/>
            </w:pPr>
            <w:r>
              <w:t>соответствуют/не соответствуют</w:t>
            </w:r>
          </w:p>
        </w:tc>
      </w:tr>
      <w:tr w:rsidR="004534E7">
        <w:tc>
          <w:tcPr>
            <w:tcW w:w="7370" w:type="dxa"/>
          </w:tcPr>
          <w:p w:rsidR="004534E7" w:rsidRDefault="004534E7">
            <w:pPr>
              <w:pStyle w:val="ConsPlusNormal"/>
              <w:jc w:val="both"/>
            </w:pPr>
            <w:r>
              <w:t>информации о приоритетности вступительных испытаний при ранжировании поступающих по результатам вступительных испытаний;</w:t>
            </w:r>
          </w:p>
        </w:tc>
        <w:tc>
          <w:tcPr>
            <w:tcW w:w="1701" w:type="dxa"/>
          </w:tcPr>
          <w:p w:rsidR="004534E7" w:rsidRDefault="004534E7">
            <w:pPr>
              <w:pStyle w:val="ConsPlusNormal"/>
            </w:pPr>
            <w:r>
              <w:t>соответствует/не соответствует</w:t>
            </w:r>
          </w:p>
        </w:tc>
      </w:tr>
      <w:tr w:rsidR="004534E7">
        <w:tc>
          <w:tcPr>
            <w:tcW w:w="7370" w:type="dxa"/>
          </w:tcPr>
          <w:p w:rsidR="004534E7" w:rsidRDefault="004534E7">
            <w:pPr>
              <w:pStyle w:val="ConsPlusNormal"/>
              <w:jc w:val="both"/>
            </w:pPr>
            <w:r>
              <w:t>информации о формах проведения и программе вступительных испытаний, проводимых образовательной организацией самостоятельно;</w:t>
            </w:r>
          </w:p>
        </w:tc>
        <w:tc>
          <w:tcPr>
            <w:tcW w:w="1701" w:type="dxa"/>
          </w:tcPr>
          <w:p w:rsidR="004534E7" w:rsidRDefault="004534E7">
            <w:pPr>
              <w:pStyle w:val="ConsPlusNormal"/>
            </w:pPr>
            <w:r>
              <w:t>соответствует/не соответствует</w:t>
            </w:r>
          </w:p>
        </w:tc>
      </w:tr>
      <w:tr w:rsidR="004534E7">
        <w:tc>
          <w:tcPr>
            <w:tcW w:w="7370" w:type="dxa"/>
          </w:tcPr>
          <w:p w:rsidR="004534E7" w:rsidRDefault="004534E7">
            <w:pPr>
              <w:pStyle w:val="ConsPlusNormal"/>
              <w:jc w:val="both"/>
            </w:pPr>
            <w:r>
              <w:t>информации о минимальном количестве баллов для каждого вступительного испытания по каждому конкурсу.</w:t>
            </w:r>
          </w:p>
        </w:tc>
        <w:tc>
          <w:tcPr>
            <w:tcW w:w="1701" w:type="dxa"/>
          </w:tcPr>
          <w:p w:rsidR="004534E7" w:rsidRDefault="004534E7">
            <w:pPr>
              <w:pStyle w:val="ConsPlusNormal"/>
            </w:pPr>
            <w:r>
              <w:t>соответствует/не соответствует</w:t>
            </w:r>
          </w:p>
        </w:tc>
      </w:tr>
      <w:tr w:rsidR="004534E7">
        <w:tc>
          <w:tcPr>
            <w:tcW w:w="7370" w:type="dxa"/>
          </w:tcPr>
          <w:p w:rsidR="004534E7" w:rsidRDefault="004534E7">
            <w:pPr>
              <w:pStyle w:val="ConsPlusNormal"/>
              <w:jc w:val="both"/>
            </w:pPr>
            <w:r>
              <w:t>10.3.3.2. Соответствие сведений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представленных на сайте образовательной организации и в ФИС ГИА и приема, в том числе:</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сведений о контрольных цифрах приема граждан на обучение;</w:t>
            </w:r>
          </w:p>
        </w:tc>
        <w:tc>
          <w:tcPr>
            <w:tcW w:w="1701" w:type="dxa"/>
          </w:tcPr>
          <w:p w:rsidR="004534E7" w:rsidRDefault="004534E7">
            <w:pPr>
              <w:pStyle w:val="ConsPlusNormal"/>
            </w:pPr>
            <w:r>
              <w:t>соответствуют/не соответствуют</w:t>
            </w:r>
          </w:p>
        </w:tc>
      </w:tr>
      <w:tr w:rsidR="004534E7">
        <w:tc>
          <w:tcPr>
            <w:tcW w:w="7370" w:type="dxa"/>
          </w:tcPr>
          <w:p w:rsidR="004534E7" w:rsidRDefault="004534E7">
            <w:pPr>
              <w:pStyle w:val="ConsPlusNormal"/>
              <w:jc w:val="both"/>
            </w:pPr>
            <w:r>
              <w:t>сведений о количестве мест для приема граждан на обучение за счет средств федерального бюджета;</w:t>
            </w:r>
          </w:p>
        </w:tc>
        <w:tc>
          <w:tcPr>
            <w:tcW w:w="1701" w:type="dxa"/>
          </w:tcPr>
          <w:p w:rsidR="004534E7" w:rsidRDefault="004534E7">
            <w:pPr>
              <w:pStyle w:val="ConsPlusNormal"/>
            </w:pPr>
            <w:r>
              <w:t>соответствуют/не соответствуют</w:t>
            </w:r>
          </w:p>
        </w:tc>
      </w:tr>
      <w:tr w:rsidR="004534E7">
        <w:tc>
          <w:tcPr>
            <w:tcW w:w="7370" w:type="dxa"/>
          </w:tcPr>
          <w:p w:rsidR="004534E7" w:rsidRDefault="004534E7">
            <w:pPr>
              <w:pStyle w:val="ConsPlusNormal"/>
              <w:jc w:val="both"/>
            </w:pPr>
            <w:r>
              <w:t>сведений о квотах целевого приема (при наличии);</w:t>
            </w:r>
          </w:p>
        </w:tc>
        <w:tc>
          <w:tcPr>
            <w:tcW w:w="1701" w:type="dxa"/>
          </w:tcPr>
          <w:p w:rsidR="004534E7" w:rsidRDefault="004534E7">
            <w:pPr>
              <w:pStyle w:val="ConsPlusNormal"/>
            </w:pPr>
            <w:r>
              <w:t>соответствуют/не соответствуют</w:t>
            </w:r>
          </w:p>
        </w:tc>
      </w:tr>
      <w:tr w:rsidR="004534E7">
        <w:tc>
          <w:tcPr>
            <w:tcW w:w="7370" w:type="dxa"/>
          </w:tcPr>
          <w:p w:rsidR="004534E7" w:rsidRDefault="004534E7">
            <w:pPr>
              <w:pStyle w:val="ConsPlusNormal"/>
              <w:jc w:val="both"/>
            </w:pPr>
            <w:r>
              <w:t>сведений о количестве мест для приема по договорам об образовании за счет средств физических и (или) юридических лиц;</w:t>
            </w:r>
          </w:p>
        </w:tc>
        <w:tc>
          <w:tcPr>
            <w:tcW w:w="1701" w:type="dxa"/>
          </w:tcPr>
          <w:p w:rsidR="004534E7" w:rsidRDefault="004534E7">
            <w:pPr>
              <w:pStyle w:val="ConsPlusNormal"/>
            </w:pPr>
            <w:r>
              <w:t>соответствуют/не соответствуют</w:t>
            </w:r>
          </w:p>
        </w:tc>
      </w:tr>
      <w:tr w:rsidR="004534E7">
        <w:tc>
          <w:tcPr>
            <w:tcW w:w="7370" w:type="dxa"/>
          </w:tcPr>
          <w:p w:rsidR="004534E7" w:rsidRDefault="004534E7">
            <w:pPr>
              <w:pStyle w:val="ConsPlusNormal"/>
              <w:jc w:val="both"/>
            </w:pPr>
            <w:r>
              <w:t>сведений о квоте приема лиц, имеющих особое право.</w:t>
            </w:r>
          </w:p>
        </w:tc>
        <w:tc>
          <w:tcPr>
            <w:tcW w:w="1701" w:type="dxa"/>
          </w:tcPr>
          <w:p w:rsidR="004534E7" w:rsidRDefault="004534E7">
            <w:pPr>
              <w:pStyle w:val="ConsPlusNormal"/>
            </w:pPr>
            <w:r>
              <w:t>соответствуют/не соответствуют</w:t>
            </w:r>
          </w:p>
        </w:tc>
      </w:tr>
      <w:tr w:rsidR="004534E7">
        <w:tc>
          <w:tcPr>
            <w:tcW w:w="7370" w:type="dxa"/>
          </w:tcPr>
          <w:p w:rsidR="004534E7" w:rsidRDefault="004534E7">
            <w:pPr>
              <w:pStyle w:val="ConsPlusNormal"/>
              <w:jc w:val="both"/>
            </w:pPr>
            <w:r>
              <w:t>10.3.3.3. Соответствие сведений о результатах вступительных испытаний в образовательную организацию, предоставленных льготах и зачислении лиц, успешно прошедших вступительные испытания, представленных на сайте образовательной организации, сведениям, представленным в ФИС ГИА и приема, в том числе:</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сведений о результатах вступительных испытаний в образовательную организацию;</w:t>
            </w:r>
          </w:p>
        </w:tc>
        <w:tc>
          <w:tcPr>
            <w:tcW w:w="1701" w:type="dxa"/>
          </w:tcPr>
          <w:p w:rsidR="004534E7" w:rsidRDefault="004534E7">
            <w:pPr>
              <w:pStyle w:val="ConsPlusNormal"/>
            </w:pPr>
            <w:r>
              <w:t>соответствуют/не соответствуют</w:t>
            </w:r>
          </w:p>
        </w:tc>
      </w:tr>
      <w:tr w:rsidR="004534E7">
        <w:tc>
          <w:tcPr>
            <w:tcW w:w="7370" w:type="dxa"/>
          </w:tcPr>
          <w:p w:rsidR="004534E7" w:rsidRDefault="004534E7">
            <w:pPr>
              <w:pStyle w:val="ConsPlusNormal"/>
              <w:jc w:val="both"/>
            </w:pPr>
            <w:r>
              <w:lastRenderedPageBreak/>
              <w:t>сведений об особых правах, предоставленных поступающим при приеме;</w:t>
            </w:r>
          </w:p>
        </w:tc>
        <w:tc>
          <w:tcPr>
            <w:tcW w:w="1701" w:type="dxa"/>
          </w:tcPr>
          <w:p w:rsidR="004534E7" w:rsidRDefault="004534E7">
            <w:pPr>
              <w:pStyle w:val="ConsPlusNormal"/>
            </w:pPr>
            <w:r>
              <w:t>соответствуют/не соответствуют</w:t>
            </w:r>
          </w:p>
        </w:tc>
      </w:tr>
      <w:tr w:rsidR="004534E7">
        <w:tc>
          <w:tcPr>
            <w:tcW w:w="7370" w:type="dxa"/>
          </w:tcPr>
          <w:p w:rsidR="004534E7" w:rsidRDefault="004534E7">
            <w:pPr>
              <w:pStyle w:val="ConsPlusNormal"/>
              <w:jc w:val="both"/>
            </w:pPr>
            <w:r>
              <w:t>сведений о зачислении лиц, успешно прошедших вступительные испытания.</w:t>
            </w:r>
          </w:p>
        </w:tc>
        <w:tc>
          <w:tcPr>
            <w:tcW w:w="1701" w:type="dxa"/>
          </w:tcPr>
          <w:p w:rsidR="004534E7" w:rsidRDefault="004534E7">
            <w:pPr>
              <w:pStyle w:val="ConsPlusNormal"/>
            </w:pPr>
            <w:r>
              <w:t>соответствуют/не соответствуют</w:t>
            </w:r>
          </w:p>
        </w:tc>
      </w:tr>
      <w:tr w:rsidR="004534E7">
        <w:tc>
          <w:tcPr>
            <w:tcW w:w="7370" w:type="dxa"/>
          </w:tcPr>
          <w:p w:rsidR="004534E7" w:rsidRDefault="004534E7">
            <w:pPr>
              <w:pStyle w:val="ConsPlusNormal"/>
              <w:jc w:val="both"/>
            </w:pPr>
            <w:r>
              <w:t>10.3.3.4. 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 учебных предметов, факультативных и элективных курсов.</w:t>
            </w:r>
          </w:p>
        </w:tc>
        <w:tc>
          <w:tcPr>
            <w:tcW w:w="1701" w:type="dxa"/>
          </w:tcPr>
          <w:p w:rsidR="004534E7" w:rsidRDefault="004534E7">
            <w:pPr>
              <w:pStyle w:val="ConsPlusNormal"/>
            </w:pPr>
            <w:r>
              <w:t>соответствуют/не соответствуют</w:t>
            </w:r>
          </w:p>
        </w:tc>
      </w:tr>
      <w:tr w:rsidR="004534E7">
        <w:tc>
          <w:tcPr>
            <w:tcW w:w="7370" w:type="dxa"/>
          </w:tcPr>
          <w:p w:rsidR="004534E7" w:rsidRDefault="004534E7">
            <w:pPr>
              <w:pStyle w:val="ConsPlusNormal"/>
              <w:jc w:val="both"/>
            </w:pPr>
            <w:r>
              <w:t>10.3.3.5.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w:t>
            </w:r>
          </w:p>
        </w:tc>
        <w:tc>
          <w:tcPr>
            <w:tcW w:w="1701" w:type="dxa"/>
          </w:tcPr>
          <w:p w:rsidR="004534E7" w:rsidRDefault="004534E7">
            <w:pPr>
              <w:pStyle w:val="ConsPlusNormal"/>
            </w:pPr>
            <w:r>
              <w:t>соответствуют/не соответствуют</w:t>
            </w:r>
          </w:p>
        </w:tc>
      </w:tr>
      <w:tr w:rsidR="004534E7">
        <w:tc>
          <w:tcPr>
            <w:tcW w:w="7370" w:type="dxa"/>
          </w:tcPr>
          <w:p w:rsidR="004534E7" w:rsidRDefault="004534E7">
            <w:pPr>
              <w:pStyle w:val="ConsPlusNormal"/>
              <w:jc w:val="both"/>
            </w:pPr>
            <w:r>
              <w:t>10.3.4.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образовательные организации, осуществляющие образовательную деятельность по образовательным программам профессионального обучения;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образовательные организации высшего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организации, осуществляющие образовательную деятельность по дополнительным профессиональным программам.</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10.4. Развитие региональных систем оценки качества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10.4.1. Удельный вес числа организаций, имеющих веб-сайт в сети "Интернет", в общем числе организаций:</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дошкольные образовательные организации;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образовательные организации высшего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организации дополнительного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lastRenderedPageBreak/>
              <w:t>организации, осуществляющие образовательную деятельность по дополнительным профессиональным программам.</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дошкольные образовательные организации;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образовательные организации высшего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организации дополнительного образования;</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организации, осуществляющие образовательную деятельность по дополнительным профессиональным программам.</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center"/>
              <w:outlineLvl w:val="2"/>
            </w:pPr>
            <w:r>
              <w:t>11. Сведения о создании условий социализации и самореализации молодежи (в том числе лиц, обучающихся по уровням и видам образования)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11.1. Социально-демографические характеристики и социальная интеграция</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11.1.1.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образовательные программы среднего профессионального образования - программы подготовки квалифицированных рабочих, служащих;</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образовательные программы среднего профессионального образования - программы подготовки специалистов среднего звена;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pPr>
            <w:r>
              <w:t>образовательные программы высшего образования - программы бакалавриата;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pPr>
            <w:r>
              <w:t>образовательные программы высшего образования - программы специалитета;</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pPr>
            <w:r>
              <w:t>образовательные программы высшего образования - программы магистратуры;</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pPr>
            <w:r>
              <w:t>образовательные программы высшего образования - программы подготовки кадров высшей квалификации.</w:t>
            </w:r>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lastRenderedPageBreak/>
              <w:t>11.2. Ценностные ориентации молодежи и ее участие в общественных достижениях</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11.2.1. Удельный вес численности молодых людей в возрасте 14 - 30 лет, состоящих в молодежных и детских общественных объединениях (региональных и местных), в общей численности населения в возрасте 14 - 30 лет:</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 xml:space="preserve">общественные объединения, включенные в реестр детских и молодежных объединений, пользующихся государственной поддержкой;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объединения, включенные в перечень партнеров органа исполнительной власти, реализующего государственную молодежную политику / работающего с молодежью;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политические молодежные общественные объединения.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11.3. Образование и занятость молодежи</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 xml:space="preserve">11.3.1. Удельный вес лиц, совмещающих учебу и работу, в общей численности студентов старших курсов, обучающихся по образовательным программам высшего образования.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11.4.1. Удельный вес численности молодых людей в возрасте 14 - 30 лет в общей численности населения в возрасте 14 - 30 лет, участвующих:</w:t>
            </w:r>
          </w:p>
        </w:tc>
        <w:tc>
          <w:tcPr>
            <w:tcW w:w="1701" w:type="dxa"/>
          </w:tcPr>
          <w:p w:rsidR="004534E7" w:rsidRDefault="004534E7">
            <w:pPr>
              <w:pStyle w:val="ConsPlusNormal"/>
            </w:pPr>
          </w:p>
        </w:tc>
      </w:tr>
      <w:tr w:rsidR="004534E7">
        <w:tc>
          <w:tcPr>
            <w:tcW w:w="7370" w:type="dxa"/>
          </w:tcPr>
          <w:p w:rsidR="004534E7" w:rsidRDefault="004534E7">
            <w:pPr>
              <w:pStyle w:val="ConsPlusNormal"/>
              <w:jc w:val="both"/>
            </w:pPr>
            <w:r>
              <w:t xml:space="preserve">в инновационной деятельности и научно-техническом творчестве;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в работе в средствах массовой информации (молодежные медиа);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в содействии подготовке и переподготовке специалистов в сфере государственной молодежной политики;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в международном и межрегиональном молодежном сотрудничестве;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в занятиях творческой деятельностью;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в профориентации и карьерных устремлениях;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в поддержке и взаимодействии с общественными организациями и движениями;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в формировании семейных ценностей;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в патриотическом воспитании;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в формировании российской идентичности, единства российской нации, содействии межкультурному и межконфессиональному диалогу;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в волонтерской деятельности;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t xml:space="preserve">в спортивных занятиях, популяризации культуры безопасности в молодежной среде; </w:t>
            </w:r>
            <w:hyperlink w:anchor="P1629" w:history="1">
              <w:r>
                <w:rPr>
                  <w:color w:val="0000FF"/>
                </w:rPr>
                <w:t>&lt;*&gt;</w:t>
              </w:r>
            </w:hyperlink>
          </w:p>
        </w:tc>
        <w:tc>
          <w:tcPr>
            <w:tcW w:w="1701" w:type="dxa"/>
          </w:tcPr>
          <w:p w:rsidR="004534E7" w:rsidRDefault="004534E7">
            <w:pPr>
              <w:pStyle w:val="ConsPlusNormal"/>
            </w:pPr>
            <w:r>
              <w:t>процент</w:t>
            </w:r>
          </w:p>
        </w:tc>
      </w:tr>
      <w:tr w:rsidR="004534E7">
        <w:tc>
          <w:tcPr>
            <w:tcW w:w="7370" w:type="dxa"/>
          </w:tcPr>
          <w:p w:rsidR="004534E7" w:rsidRDefault="004534E7">
            <w:pPr>
              <w:pStyle w:val="ConsPlusNormal"/>
              <w:jc w:val="both"/>
            </w:pPr>
            <w:r>
              <w:lastRenderedPageBreak/>
              <w:t xml:space="preserve">в развитии молодежного самоуправления. </w:t>
            </w:r>
            <w:hyperlink w:anchor="P1629" w:history="1">
              <w:r>
                <w:rPr>
                  <w:color w:val="0000FF"/>
                </w:rPr>
                <w:t>&lt;*&gt;</w:t>
              </w:r>
            </w:hyperlink>
          </w:p>
        </w:tc>
        <w:tc>
          <w:tcPr>
            <w:tcW w:w="1701" w:type="dxa"/>
          </w:tcPr>
          <w:p w:rsidR="004534E7" w:rsidRDefault="004534E7">
            <w:pPr>
              <w:pStyle w:val="ConsPlusNormal"/>
            </w:pPr>
            <w:r>
              <w:t>процент</w:t>
            </w:r>
          </w:p>
        </w:tc>
      </w:tr>
    </w:tbl>
    <w:p w:rsidR="004534E7" w:rsidRDefault="004534E7">
      <w:pPr>
        <w:pStyle w:val="ConsPlusNormal"/>
        <w:jc w:val="both"/>
      </w:pPr>
    </w:p>
    <w:p w:rsidR="004534E7" w:rsidRDefault="004534E7">
      <w:pPr>
        <w:pStyle w:val="ConsPlusNormal"/>
        <w:ind w:firstLine="540"/>
        <w:jc w:val="both"/>
      </w:pPr>
      <w:r>
        <w:t>--------------------------------</w:t>
      </w:r>
    </w:p>
    <w:p w:rsidR="004534E7" w:rsidRDefault="004534E7">
      <w:pPr>
        <w:pStyle w:val="ConsPlusNormal"/>
        <w:spacing w:before="220"/>
        <w:ind w:firstLine="540"/>
        <w:jc w:val="both"/>
      </w:pPr>
      <w:bookmarkStart w:id="1" w:name="P1629"/>
      <w:bookmarkEnd w:id="1"/>
      <w:r>
        <w:t>&lt;*&gt; - сбор данных осуществляется в целом по Российской Федерации без детализации по субъектам Российской Федерации;</w:t>
      </w:r>
    </w:p>
    <w:p w:rsidR="004534E7" w:rsidRDefault="004534E7">
      <w:pPr>
        <w:pStyle w:val="ConsPlusNormal"/>
        <w:spacing w:before="220"/>
        <w:ind w:firstLine="540"/>
        <w:jc w:val="both"/>
      </w:pPr>
      <w:bookmarkStart w:id="2" w:name="P1630"/>
      <w:bookmarkEnd w:id="2"/>
      <w:r>
        <w:t>&lt;**&gt; - сбор данных начинается с 2017 года;</w:t>
      </w:r>
    </w:p>
    <w:p w:rsidR="004534E7" w:rsidRDefault="004534E7">
      <w:pPr>
        <w:pStyle w:val="ConsPlusNormal"/>
        <w:spacing w:before="220"/>
        <w:ind w:firstLine="540"/>
        <w:jc w:val="both"/>
      </w:pPr>
      <w:bookmarkStart w:id="3" w:name="P1631"/>
      <w:bookmarkEnd w:id="3"/>
      <w:r>
        <w:t>&lt;***&gt; - сбор данных начинается с 2018 года;</w:t>
      </w:r>
    </w:p>
    <w:p w:rsidR="004534E7" w:rsidRDefault="004534E7">
      <w:pPr>
        <w:pStyle w:val="ConsPlusNormal"/>
        <w:spacing w:before="220"/>
        <w:ind w:firstLine="540"/>
        <w:jc w:val="both"/>
      </w:pPr>
      <w:bookmarkStart w:id="4" w:name="P1632"/>
      <w:bookmarkEnd w:id="4"/>
      <w:r>
        <w:t xml:space="preserve">&lt;****&gt; - по разделу также осуществляется сбор данных в соответствии с </w:t>
      </w:r>
      <w:hyperlink r:id="rId11" w:history="1">
        <w:r>
          <w:rPr>
            <w:color w:val="0000FF"/>
          </w:rPr>
          <w:t>показателями</w:t>
        </w:r>
      </w:hyperlink>
      <w:r>
        <w:t xml:space="preserve"> деятельности образовательной организации высшего образования, подлежащей самообследованию, утвержденными приказом Министерства образования и науки Российской Федерации от 10 декабря 2013 г. N 1324 (зарегистрирован Министерством юстиции Российской Федерации 28 января 2014 г., регистрационный N 31135), с изменениями, внесенными приказом Министерства образования и науки Российской Федерации от 15 февраля 2017 г. N 136 (зарегистрирован Министерством юстиции Российской Федерации 17 марта 2017 г., регистрационный N 46009);</w:t>
      </w:r>
    </w:p>
    <w:p w:rsidR="004534E7" w:rsidRDefault="004534E7">
      <w:pPr>
        <w:pStyle w:val="ConsPlusNormal"/>
        <w:spacing w:before="220"/>
        <w:ind w:firstLine="540"/>
        <w:jc w:val="both"/>
      </w:pPr>
      <w:bookmarkStart w:id="5" w:name="P1633"/>
      <w:bookmarkEnd w:id="5"/>
      <w:r>
        <w:t>&lt;*****&gt; -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p>
    <w:p w:rsidR="004534E7" w:rsidRDefault="004534E7">
      <w:pPr>
        <w:pStyle w:val="ConsPlusNormal"/>
        <w:spacing w:before="220"/>
        <w:ind w:firstLine="540"/>
        <w:jc w:val="both"/>
      </w:pPr>
      <w:bookmarkStart w:id="6" w:name="P1634"/>
      <w:bookmarkEnd w:id="6"/>
      <w:r>
        <w:t>&lt;******&gt; -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w:t>
      </w:r>
    </w:p>
    <w:p w:rsidR="004534E7" w:rsidRDefault="004534E7">
      <w:pPr>
        <w:pStyle w:val="ConsPlusNormal"/>
        <w:jc w:val="both"/>
      </w:pPr>
    </w:p>
    <w:p w:rsidR="004534E7" w:rsidRDefault="004534E7">
      <w:pPr>
        <w:pStyle w:val="ConsPlusNormal"/>
        <w:jc w:val="both"/>
      </w:pPr>
    </w:p>
    <w:p w:rsidR="004534E7" w:rsidRDefault="004534E7">
      <w:pPr>
        <w:pStyle w:val="ConsPlusNormal"/>
        <w:pBdr>
          <w:top w:val="single" w:sz="6" w:space="0" w:color="auto"/>
        </w:pBdr>
        <w:spacing w:before="100" w:after="100"/>
        <w:jc w:val="both"/>
        <w:rPr>
          <w:sz w:val="2"/>
          <w:szCs w:val="2"/>
        </w:rPr>
      </w:pPr>
    </w:p>
    <w:p w:rsidR="00344D42" w:rsidRDefault="00344D42">
      <w:bookmarkStart w:id="7" w:name="_GoBack"/>
      <w:bookmarkEnd w:id="7"/>
    </w:p>
    <w:sectPr w:rsidR="00344D42" w:rsidSect="00E00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E7"/>
    <w:rsid w:val="00344D42"/>
    <w:rsid w:val="00453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DFF57-DD50-40D1-AD9E-F16DC9BB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34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34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34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34E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534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8BB0669E57BD6BC4DB87668FE4D2A19BF268077573D0B4145AE8CA08a6WB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68BB0669E57BD6BC4DB87668FE4D2A19BFD680E7C70D0B4145AE8CA08a6WB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68BB0669E57BD6BC4DB87668FE4D2A198FA670F7972D0B4145AE8CA08a6WBH" TargetMode="External"/><Relationship Id="rId11" Type="http://schemas.openxmlformats.org/officeDocument/2006/relationships/hyperlink" Target="consultantplus://offline/ref=168BB0669E57BD6BC4DB87668FE4D2A198FB6B0F7475D0B4145AE8CA086BBAD505A9A7C9031FCE9AaDW3H" TargetMode="External"/><Relationship Id="rId5" Type="http://schemas.openxmlformats.org/officeDocument/2006/relationships/hyperlink" Target="consultantplus://offline/ref=168BB0669E57BD6BC4DB87668FE4D2A19BFF6F0B7B7DD0B4145AE8CA086BBAD505A9A7C9031FCA99aDW5H" TargetMode="External"/><Relationship Id="rId10" Type="http://schemas.openxmlformats.org/officeDocument/2006/relationships/hyperlink" Target="consultantplus://offline/ref=168BB0669E57BD6BC4DB87668FE4D2A198FA670E7C7DD0B4145AE8CA08a6W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68BB0669E57BD6BC4DB87668FE4D2A198FA6E077D74D0B4145AE8CA08a6W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16421</Words>
  <Characters>93605</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Воеводская</dc:creator>
  <cp:keywords/>
  <dc:description/>
  <cp:lastModifiedBy>Воеводская</cp:lastModifiedBy>
  <cp:revision>1</cp:revision>
  <dcterms:created xsi:type="dcterms:W3CDTF">2018-08-31T07:22:00Z</dcterms:created>
  <dcterms:modified xsi:type="dcterms:W3CDTF">2018-08-31T07:22:00Z</dcterms:modified>
</cp:coreProperties>
</file>