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Органы и должностные лица, которым может быть направлена жалоба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C4316" w:rsidRPr="007C4316" w:rsidRDefault="007C4316" w:rsidP="007C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316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рассматриваются руководителем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администрации Белгородского района</w:t>
      </w:r>
      <w:r w:rsidRPr="007C43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316" w:rsidRPr="007C4316" w:rsidRDefault="007C4316" w:rsidP="007C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316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на руководителя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7C4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рассматриваются главой администрации Белгородского района.</w:t>
      </w:r>
    </w:p>
    <w:p w:rsidR="0091353C" w:rsidRPr="0091353C" w:rsidRDefault="0091353C" w:rsidP="009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3C" w:rsidRPr="0091353C" w:rsidRDefault="0091353C" w:rsidP="009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Жалобы могут быть поданы в письменной форме на бумажном носителе, в электронной форме одним из следующих способов: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(представителя заявителя).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С использованием официального сайта в разделе «Муниципальные услуги».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Наименование уполномоченного на рассмотрение жалобы органа (организации) либо должность и (или) фамилию, имя и отчество (при наличии) соответ</w:t>
      </w:r>
      <w:bookmarkStart w:id="0" w:name="_GoBack"/>
      <w:bookmarkEnd w:id="0"/>
      <w:r w:rsidRPr="0091353C">
        <w:rPr>
          <w:rFonts w:ascii="Times New Roman" w:eastAsia="Times New Roman" w:hAnsi="Times New Roman" w:cs="Times New Roman"/>
          <w:sz w:val="28"/>
          <w:szCs w:val="28"/>
        </w:rPr>
        <w:t>ствующего должностного лица, которому направляется жалоба.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Услугу либо должность и (или) фамилию, имя, отчество (при наличии) должностного лица, муниципального служащего, работника, решения и действия (бездействие) которых обжалуются.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 xml:space="preserve">Фамилию, </w:t>
      </w:r>
      <w:r w:rsidRPr="00913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913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Дату подачи и регистрационный номер заявления на предоставление Услуги (за исключением случаев обжалования отказа в приеме заявления и его регистрации).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Сведения о решениях и действиях (бездействии), являющихся предметом обжалования.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обжалуемыми решениями и действиями (бездействием). Заявителем могут быть представлены документы (при наличии), подтверждающие доводы заявителя, либо их копии.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Требования заявителя.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Перечень прилагаемых к жалобе документов (при наличии).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Дату составления жалобы.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 xml:space="preserve"> Жалоба должна быть подписана заявителем (его представителем). В случае подачи жалобы при личном обращении заявитель (представитель заявителя) должен представить документ, удостоверяющий личность.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Полномочия представителя на подписание жалобы должны быть подтверждены доверенностью, оформленной в соответствии с законодательством.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Полномочия лица, действующего от имени организации без доверенности на</w:t>
      </w:r>
      <w:r w:rsidRPr="0091353C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Pr="0091353C">
        <w:rPr>
          <w:rFonts w:ascii="Times New Roman" w:eastAsia="Times New Roman" w:hAnsi="Times New Roman" w:cs="Times New Roman"/>
          <w:sz w:val="28"/>
          <w:szCs w:val="28"/>
        </w:rPr>
        <w:t>основании закона, иных нормативных правовых актов и учредительных документов, подтверждаются документами, удостоверяющими его служебное положение, а также учредительными документами организации.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Статус и полномочия законных представителей физического лица подтверждаются документами, предусмотренными федеральными законами Российской Федерации.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Поступившая жалоба подлежит регистрации в срок не позднее рабочего дня, следующего за днем поступления.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3C" w:rsidRPr="0091353C" w:rsidRDefault="0091353C" w:rsidP="0091353C">
      <w:pPr>
        <w:tabs>
          <w:tab w:val="left" w:pos="3189"/>
          <w:tab w:val="left" w:pos="4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:rsidR="0091353C" w:rsidRPr="0091353C" w:rsidRDefault="0091353C" w:rsidP="0091353C">
      <w:pPr>
        <w:tabs>
          <w:tab w:val="left" w:pos="3189"/>
          <w:tab w:val="left" w:pos="4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Максимальный срок рассмотрения жалобы составляет 15 дней со дня ее регистрации. Срок рассмотрения жалобы составляет 5 рабочих дней со дня ее регистрации в случаях обжалования заявителем отказа в приеме документов, исправления описок (опечаток), допущенных в документах, выданных в результате предоставления Услуги; нарушение сроков исправления описок (опечаток).</w:t>
      </w:r>
    </w:p>
    <w:p w:rsidR="0091353C" w:rsidRPr="0091353C" w:rsidRDefault="0091353C" w:rsidP="0091353C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353C" w:rsidRPr="0091353C" w:rsidRDefault="0091353C" w:rsidP="009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91353C" w:rsidRPr="0091353C" w:rsidRDefault="0091353C" w:rsidP="009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принимается решение о ее удовлетворении (полностью или в части) либо об отказе в удовлетворении.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К числу мер по устранению выявленных нарушений по результатам рассмотрения жалобы, в том числе относятся: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Отмена ранее принятых решений (полностью или в части).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353C">
        <w:rPr>
          <w:rFonts w:ascii="Times New Roman" w:eastAsia="Times New Roman" w:hAnsi="Times New Roman" w:cs="Times New Roman"/>
          <w:sz w:val="28"/>
          <w:szCs w:val="28"/>
        </w:rPr>
        <w:t>беспечение приема и регистрации заявления (при уклонении или необоснованном отказе в приеме документов и их регистрации).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Обеспечение оформления и выдачи заявителю результата предоставления Услуги (при уклонении или необоснованном отказе в предоставлении Услуги).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Исправление опечаток и ошибок, допущенных в документах, выданных в результате предоставления Услуги.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Возврат заявителю денежных средств, взимание которых не предусмотрено нормативными правовыми актами.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Орган или организация, уполномоченные на рассмотрение жалобы, отказывают в ее удовлетворении в случаях: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Признания обжалуемых решений и действий (бездействия) законными, не нарушающими прав и свобод заявителя.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нормативными правовыми актами.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Отсутствия у заявителя права на получение Услуги.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Наличия: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lastRenderedPageBreak/>
        <w:t>Вступившего в законную силу решения суда по жалобе заявителя с тождественными предметом и основаниями.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Решения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 xml:space="preserve"> Жалоба подлежит оставлению без ответа по существу в случаях: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800"/>
      <w:bookmarkEnd w:id="1"/>
      <w:r w:rsidRPr="0091353C">
        <w:rPr>
          <w:rFonts w:ascii="Times New Roman" w:eastAsia="Times New Roman" w:hAnsi="Times New Roman" w:cs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должностных лиц, а также членов их семей.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Если текст жалобы (его часть), фамилия, почтовый адрес и адрес электронной почты не поддаются прочтению.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При поступлении в орган или организацию, уполномоченные на рассмотрение жалобы, ходатайства заявителя (представителя заявителя) об отзыве жалобы до вынесения решения по жалобе.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информирования </w:t>
      </w:r>
      <w:r w:rsidRPr="0091353C">
        <w:rPr>
          <w:rFonts w:ascii="Times New Roman" w:eastAsia="Times New Roman" w:hAnsi="Times New Roman" w:cs="Times New Roman"/>
          <w:b/>
          <w:sz w:val="28"/>
          <w:szCs w:val="28"/>
        </w:rPr>
        <w:br/>
        <w:t>заинтересованного лица о результатах рассмотрения жалобы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805"/>
      <w:bookmarkEnd w:id="2"/>
      <w:r w:rsidRPr="0091353C">
        <w:rPr>
          <w:rFonts w:ascii="Times New Roman" w:eastAsia="Times New Roman" w:hAnsi="Times New Roman" w:cs="Times New Roman"/>
          <w:sz w:val="28"/>
          <w:szCs w:val="28"/>
        </w:rPr>
        <w:t>Решения об удовлетворении жалобы и об отказе в ее удовлетворении направляются заявителю (представителю заявителя) в срок не позднее рабочего дня, следующего за днем их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оставления жалобы без ответа по существу заявителю (представителю заявителя) направляется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направляется в порядке, установленном для направления решения по жалобе. Жалоба, поданная с нарушением правил о компетенции направляется в срок не позднее трёх рабочих дней со дня ее регистрации,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обжаловать решения, принятые в ходе оказания Услуги, действия или бездействие должностных лиц органа, предоставляющего Услугу в судебном порядке путем подачи заявления в соответствующий суд общей юрисдикции в порядке, предусмотренном процессуальным законодательством Российской Федерации.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в соответствии с частью 1 статьи 11.2 Федерального закона от 27.07.2010 года № 210-ФЗ </w:t>
      </w:r>
      <w:r w:rsidRPr="009135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1353C">
        <w:rPr>
          <w:rFonts w:ascii="Times New Roman" w:eastAsia="Times New Roman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3C" w:rsidRPr="0091353C" w:rsidRDefault="0091353C" w:rsidP="009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91353C" w:rsidRPr="0091353C" w:rsidRDefault="0091353C" w:rsidP="009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3C" w:rsidRPr="0091353C" w:rsidRDefault="0091353C" w:rsidP="009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b/>
          <w:sz w:val="28"/>
          <w:szCs w:val="28"/>
        </w:rPr>
        <w:t>Способы информирования заинтересованных лиц о порядке подачи и рассмотрения жалобы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судебном и досудебном (внесудебном) порядке обжалования решений и действий (бездействия), совершенных при предоставлении Услуги, должно осуществляться путем: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- размещения соответствующей информации на официальном сайте органа, предоставляющего Услугу и стендах в местах предоставления Услуги;</w:t>
      </w:r>
    </w:p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3C">
        <w:rPr>
          <w:rFonts w:ascii="Times New Roman" w:eastAsia="Times New Roman" w:hAnsi="Times New Roman" w:cs="Times New Roman"/>
          <w:sz w:val="28"/>
          <w:szCs w:val="28"/>
        </w:rPr>
        <w:t>- консультирования заявителей, в том числе по телефону, электронной почте, при личном приеме.</w:t>
      </w:r>
    </w:p>
    <w:p w:rsidR="00F058E9" w:rsidRDefault="00F058E9"/>
    <w:sectPr w:rsidR="00F0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47"/>
    <w:rsid w:val="00362A47"/>
    <w:rsid w:val="007C4316"/>
    <w:rsid w:val="0091353C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C3209-37FE-447A-B713-14EE3E5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2017-09-06T11:52:00Z</dcterms:created>
  <dcterms:modified xsi:type="dcterms:W3CDTF">2017-09-06T13:39:00Z</dcterms:modified>
</cp:coreProperties>
</file>